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A380" w14:textId="77777777" w:rsidR="007C0A76" w:rsidRPr="007C0A76" w:rsidRDefault="007C0A76" w:rsidP="007C0A76">
      <w:pPr>
        <w:jc w:val="center"/>
        <w:rPr>
          <w:rFonts w:ascii="Tahoma" w:hAnsi="Tahoma" w:cs="Arial"/>
          <w:b/>
          <w:bCs/>
          <w:sz w:val="56"/>
          <w:szCs w:val="56"/>
          <w:lang w:val="en-GB"/>
        </w:rPr>
      </w:pPr>
      <w:r w:rsidRPr="007C0A76">
        <w:rPr>
          <w:rFonts w:ascii="Tahoma" w:hAnsi="Tahoma" w:cs="Arial"/>
          <w:b/>
          <w:bCs/>
          <w:sz w:val="56"/>
          <w:szCs w:val="56"/>
          <w:lang w:val="en-GB"/>
        </w:rPr>
        <w:t>Relationships Education Policy</w:t>
      </w:r>
    </w:p>
    <w:p w14:paraId="50FEA381" w14:textId="77777777" w:rsidR="007C0A76" w:rsidRDefault="007C0A76" w:rsidP="007C0A76">
      <w:pPr>
        <w:keepNext/>
        <w:keepLines/>
        <w:spacing w:before="480" w:after="120"/>
        <w:jc w:val="center"/>
        <w:outlineLvl w:val="0"/>
        <w:rPr>
          <w:rFonts w:ascii="Arial" w:eastAsia="MS Gothic" w:hAnsi="Arial" w:cs="Arial"/>
          <w:b/>
          <w:bCs/>
          <w:sz w:val="56"/>
          <w:szCs w:val="32"/>
        </w:rPr>
      </w:pPr>
      <w:r>
        <w:rPr>
          <w:rFonts w:ascii="Arial" w:eastAsia="MS Gothic" w:hAnsi="Arial" w:cs="Arial"/>
          <w:b/>
          <w:bCs/>
          <w:sz w:val="56"/>
          <w:szCs w:val="32"/>
        </w:rPr>
        <w:t>2020</w:t>
      </w:r>
      <w:r w:rsidR="004B256A">
        <w:rPr>
          <w:rFonts w:ascii="Arial" w:eastAsia="MS Gothic" w:hAnsi="Arial" w:cs="Arial"/>
          <w:b/>
          <w:bCs/>
          <w:sz w:val="56"/>
          <w:szCs w:val="32"/>
        </w:rPr>
        <w:t>-21</w:t>
      </w:r>
    </w:p>
    <w:p w14:paraId="50FEA382" w14:textId="77777777" w:rsidR="007C0A76" w:rsidRPr="002250FA" w:rsidRDefault="007C0A76" w:rsidP="007C0A76">
      <w:pPr>
        <w:keepNext/>
        <w:keepLines/>
        <w:spacing w:before="480" w:after="120"/>
        <w:jc w:val="center"/>
        <w:outlineLvl w:val="0"/>
        <w:rPr>
          <w:rFonts w:ascii="Arial" w:eastAsia="MS Gothic" w:hAnsi="Arial" w:cs="Arial"/>
          <w:b/>
          <w:bCs/>
          <w:sz w:val="56"/>
          <w:szCs w:val="32"/>
        </w:rPr>
      </w:pPr>
      <w:r w:rsidRPr="002250FA">
        <w:rPr>
          <w:rFonts w:ascii="Arial" w:eastAsia="MS Gothic" w:hAnsi="Arial" w:cs="Arial"/>
          <w:b/>
          <w:bCs/>
          <w:sz w:val="56"/>
          <w:szCs w:val="32"/>
        </w:rPr>
        <w:t>Keelham Primary School</w:t>
      </w:r>
    </w:p>
    <w:p w14:paraId="50FEA383" w14:textId="77777777" w:rsidR="007C0A76" w:rsidRPr="002250FA" w:rsidRDefault="007C0A76" w:rsidP="007C0A76">
      <w:pPr>
        <w:keepNext/>
        <w:keepLines/>
        <w:spacing w:before="480" w:after="120"/>
        <w:jc w:val="center"/>
        <w:outlineLvl w:val="0"/>
        <w:rPr>
          <w:rFonts w:ascii="Arial" w:eastAsia="MS Gothic" w:hAnsi="Arial" w:cs="Arial"/>
          <w:b/>
          <w:bCs/>
          <w:sz w:val="56"/>
          <w:szCs w:val="32"/>
        </w:rPr>
      </w:pPr>
    </w:p>
    <w:p w14:paraId="50FEA384" w14:textId="77777777" w:rsidR="007C0A76" w:rsidRPr="002250FA" w:rsidRDefault="009A6908" w:rsidP="007C0A76">
      <w:pPr>
        <w:spacing w:after="11" w:line="248" w:lineRule="auto"/>
        <w:ind w:left="10" w:right="3" w:hanging="10"/>
        <w:jc w:val="center"/>
        <w:rPr>
          <w:rFonts w:ascii="Calibri" w:eastAsia="Calibri" w:hAnsi="Calibri" w:cs="Calibri"/>
          <w:b/>
          <w:color w:val="000000"/>
          <w:sz w:val="28"/>
          <w:lang w:eastAsia="en-GB"/>
        </w:rPr>
      </w:pPr>
      <w:r>
        <w:rPr>
          <w:rFonts w:ascii="Calibri" w:eastAsia="Calibri" w:hAnsi="Calibri" w:cs="Calibri"/>
          <w:b/>
          <w:noProof/>
          <w:color w:val="000000"/>
          <w:sz w:val="28"/>
          <w:lang w:val="en-GB" w:eastAsia="en-GB"/>
        </w:rPr>
        <w:drawing>
          <wp:inline distT="0" distB="0" distL="0" distR="0" wp14:anchorId="50FEA41C" wp14:editId="50FEA41D">
            <wp:extent cx="4228065" cy="28174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250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467" cy="2818429"/>
                    </a:xfrm>
                    <a:prstGeom prst="rect">
                      <a:avLst/>
                    </a:prstGeom>
                    <a:ln>
                      <a:noFill/>
                    </a:ln>
                    <a:effectLst>
                      <a:softEdge rad="112500"/>
                    </a:effectLst>
                  </pic:spPr>
                </pic:pic>
              </a:graphicData>
            </a:graphic>
          </wp:inline>
        </w:drawing>
      </w:r>
    </w:p>
    <w:p w14:paraId="50FEA385" w14:textId="77777777" w:rsidR="007C0A76" w:rsidRPr="002250FA" w:rsidRDefault="007C0A76" w:rsidP="007C0A76">
      <w:pPr>
        <w:spacing w:after="11" w:line="248" w:lineRule="auto"/>
        <w:ind w:left="10" w:right="3" w:hanging="10"/>
        <w:rPr>
          <w:rFonts w:ascii="Calibri" w:eastAsia="Calibri" w:hAnsi="Calibri" w:cs="Calibri"/>
          <w:b/>
          <w:color w:val="000000"/>
          <w:sz w:val="28"/>
          <w:lang w:eastAsia="en-GB"/>
        </w:rPr>
      </w:pPr>
    </w:p>
    <w:p w14:paraId="50FEA386" w14:textId="77777777" w:rsidR="007C0A76" w:rsidRPr="002250FA" w:rsidRDefault="007C0A76" w:rsidP="007C0A76">
      <w:pPr>
        <w:spacing w:after="11" w:line="248" w:lineRule="auto"/>
        <w:ind w:left="10" w:right="3" w:hanging="10"/>
        <w:rPr>
          <w:rFonts w:ascii="Calibri" w:eastAsia="Calibri" w:hAnsi="Calibri" w:cs="Calibri"/>
          <w:b/>
          <w:color w:val="000000"/>
          <w:sz w:val="28"/>
          <w:lang w:eastAsia="en-GB"/>
        </w:rPr>
      </w:pPr>
    </w:p>
    <w:p w14:paraId="50FEA387" w14:textId="77777777" w:rsidR="007C0A76" w:rsidRPr="002250FA" w:rsidRDefault="007C0A76" w:rsidP="007C0A76">
      <w:pPr>
        <w:spacing w:after="11" w:line="248" w:lineRule="auto"/>
        <w:ind w:left="10" w:right="3" w:hanging="10"/>
        <w:rPr>
          <w:rFonts w:ascii="Calibri" w:eastAsia="Calibri" w:hAnsi="Calibri" w:cs="Calibri"/>
          <w:b/>
          <w:color w:val="000000"/>
          <w:sz w:val="28"/>
          <w:lang w:eastAsia="en-GB"/>
        </w:rPr>
      </w:pPr>
    </w:p>
    <w:p w14:paraId="50FEA388" w14:textId="77777777" w:rsidR="007C0A76" w:rsidRPr="002250FA" w:rsidRDefault="007C0A76" w:rsidP="007C0A76">
      <w:pPr>
        <w:spacing w:after="11" w:line="248" w:lineRule="auto"/>
        <w:ind w:left="10" w:right="3" w:hanging="10"/>
        <w:rPr>
          <w:rFonts w:ascii="Calibri" w:eastAsia="Calibri" w:hAnsi="Calibri" w:cs="Calibri"/>
          <w:b/>
          <w:color w:val="000000"/>
          <w:sz w:val="28"/>
          <w:lang w:eastAsia="en-GB"/>
        </w:rPr>
      </w:pPr>
    </w:p>
    <w:p w14:paraId="50FEA389" w14:textId="77777777" w:rsidR="007C0A76" w:rsidRPr="002250FA" w:rsidRDefault="007C0A76" w:rsidP="007C0A76">
      <w:pPr>
        <w:spacing w:after="11" w:line="248" w:lineRule="auto"/>
        <w:ind w:left="10" w:right="3" w:hanging="10"/>
        <w:rPr>
          <w:rFonts w:ascii="Calibri" w:eastAsia="Calibri" w:hAnsi="Calibri" w:cs="Calibri"/>
          <w:b/>
          <w:color w:val="000000"/>
          <w:sz w:val="28"/>
          <w:lang w:eastAsia="en-GB"/>
        </w:rPr>
      </w:pPr>
    </w:p>
    <w:tbl>
      <w:tblPr>
        <w:tblpPr w:leftFromText="180" w:rightFromText="180" w:vertAnchor="text" w:horzAnchor="margin" w:tblpY="7"/>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C0A76" w:rsidRPr="002250FA" w14:paraId="50FEA38D" w14:textId="77777777" w:rsidTr="005A7C3F">
        <w:tc>
          <w:tcPr>
            <w:tcW w:w="2127" w:type="dxa"/>
            <w:tcBorders>
              <w:top w:val="nil"/>
              <w:left w:val="nil"/>
              <w:bottom w:val="single" w:sz="18" w:space="0" w:color="FFFFFF"/>
              <w:right w:val="nil"/>
            </w:tcBorders>
            <w:shd w:val="clear" w:color="auto" w:fill="BFBFBF"/>
            <w:hideMark/>
          </w:tcPr>
          <w:p w14:paraId="50FEA38A" w14:textId="77777777" w:rsidR="007C0A76" w:rsidRPr="002250FA" w:rsidRDefault="007C0A76" w:rsidP="005A7C3F">
            <w:pPr>
              <w:spacing w:after="11" w:line="248" w:lineRule="auto"/>
              <w:ind w:left="10" w:right="3" w:hanging="10"/>
              <w:rPr>
                <w:rFonts w:ascii="Calibri" w:eastAsia="Calibri" w:hAnsi="Calibri" w:cs="Calibri"/>
                <w:b/>
                <w:color w:val="000000"/>
                <w:lang w:eastAsia="en-GB"/>
              </w:rPr>
            </w:pPr>
            <w:r w:rsidRPr="002250FA">
              <w:rPr>
                <w:rFonts w:ascii="Calibri" w:eastAsia="Calibri" w:hAnsi="Calibri" w:cs="Calibri"/>
                <w:b/>
                <w:color w:val="000000"/>
                <w:lang w:eastAsia="en-GB"/>
              </w:rPr>
              <w:t xml:space="preserve">Approved by:  </w:t>
            </w:r>
          </w:p>
        </w:tc>
        <w:tc>
          <w:tcPr>
            <w:tcW w:w="3727" w:type="dxa"/>
            <w:tcBorders>
              <w:top w:val="nil"/>
              <w:left w:val="nil"/>
              <w:bottom w:val="single" w:sz="18" w:space="0" w:color="FFFFFF"/>
              <w:right w:val="nil"/>
            </w:tcBorders>
            <w:shd w:val="clear" w:color="auto" w:fill="BFBFBF"/>
          </w:tcPr>
          <w:p w14:paraId="50FEA38B" w14:textId="77777777" w:rsidR="007C0A76" w:rsidRPr="002250FA" w:rsidRDefault="007C0A76" w:rsidP="005A7C3F">
            <w:pPr>
              <w:spacing w:after="11" w:line="248" w:lineRule="auto"/>
              <w:ind w:left="10" w:right="3" w:hanging="10"/>
              <w:rPr>
                <w:rFonts w:ascii="Calibri" w:eastAsia="Calibri" w:hAnsi="Calibri" w:cs="Calibri"/>
                <w:color w:val="000000"/>
                <w:lang w:eastAsia="en-GB"/>
              </w:rPr>
            </w:pPr>
          </w:p>
        </w:tc>
        <w:tc>
          <w:tcPr>
            <w:tcW w:w="3587" w:type="dxa"/>
            <w:tcBorders>
              <w:top w:val="nil"/>
              <w:left w:val="nil"/>
              <w:bottom w:val="single" w:sz="18" w:space="0" w:color="FFFFFF"/>
              <w:right w:val="nil"/>
            </w:tcBorders>
            <w:shd w:val="clear" w:color="auto" w:fill="BFBFBF"/>
            <w:hideMark/>
          </w:tcPr>
          <w:p w14:paraId="50FEA38C" w14:textId="77777777" w:rsidR="007C0A76" w:rsidRPr="002250FA" w:rsidRDefault="007C0A76" w:rsidP="005A7C3F">
            <w:pPr>
              <w:spacing w:after="11" w:line="248" w:lineRule="auto"/>
              <w:ind w:left="10" w:right="3" w:hanging="10"/>
              <w:rPr>
                <w:rFonts w:ascii="Calibri" w:eastAsia="Calibri" w:hAnsi="Calibri" w:cs="Calibri"/>
                <w:color w:val="000000"/>
                <w:lang w:eastAsia="en-GB"/>
              </w:rPr>
            </w:pPr>
            <w:r w:rsidRPr="002250FA">
              <w:rPr>
                <w:rFonts w:ascii="Calibri" w:eastAsia="Calibri" w:hAnsi="Calibri" w:cs="Calibri"/>
                <w:b/>
                <w:color w:val="000000"/>
                <w:lang w:eastAsia="en-GB"/>
              </w:rPr>
              <w:t>Date:</w:t>
            </w:r>
            <w:r w:rsidRPr="002250FA">
              <w:rPr>
                <w:rFonts w:ascii="Calibri" w:eastAsia="Calibri" w:hAnsi="Calibri" w:cs="Calibri"/>
                <w:color w:val="000000"/>
                <w:lang w:eastAsia="en-GB"/>
              </w:rPr>
              <w:t xml:space="preserve">  </w:t>
            </w:r>
          </w:p>
        </w:tc>
      </w:tr>
      <w:tr w:rsidR="007C0A76" w:rsidRPr="002250FA" w14:paraId="50FEA390" w14:textId="77777777" w:rsidTr="005A7C3F">
        <w:tc>
          <w:tcPr>
            <w:tcW w:w="2127" w:type="dxa"/>
            <w:tcBorders>
              <w:top w:val="single" w:sz="18" w:space="0" w:color="FFFFFF"/>
              <w:left w:val="nil"/>
              <w:bottom w:val="single" w:sz="18" w:space="0" w:color="FFFFFF"/>
              <w:right w:val="nil"/>
            </w:tcBorders>
            <w:shd w:val="clear" w:color="auto" w:fill="BFBFBF"/>
            <w:hideMark/>
          </w:tcPr>
          <w:p w14:paraId="50FEA38E" w14:textId="77777777" w:rsidR="007C0A76" w:rsidRPr="002250FA" w:rsidRDefault="007C0A76" w:rsidP="005A7C3F">
            <w:pPr>
              <w:spacing w:after="11" w:line="248" w:lineRule="auto"/>
              <w:ind w:left="10" w:right="3" w:hanging="10"/>
              <w:rPr>
                <w:rFonts w:ascii="Calibri" w:eastAsia="Calibri" w:hAnsi="Calibri" w:cs="Calibri"/>
                <w:b/>
                <w:color w:val="000000"/>
                <w:lang w:eastAsia="en-GB"/>
              </w:rPr>
            </w:pPr>
            <w:r w:rsidRPr="002250FA">
              <w:rPr>
                <w:rFonts w:ascii="Calibri" w:eastAsia="Calibri" w:hAnsi="Calibri" w:cs="Calibri"/>
                <w:b/>
                <w:color w:val="000000"/>
                <w:lang w:eastAsia="en-GB"/>
              </w:rPr>
              <w:t xml:space="preserve">Last reviewed on:  </w:t>
            </w:r>
          </w:p>
        </w:tc>
        <w:tc>
          <w:tcPr>
            <w:tcW w:w="7314" w:type="dxa"/>
            <w:gridSpan w:val="2"/>
            <w:tcBorders>
              <w:top w:val="single" w:sz="18" w:space="0" w:color="FFFFFF"/>
              <w:left w:val="nil"/>
              <w:bottom w:val="single" w:sz="18" w:space="0" w:color="FFFFFF"/>
              <w:right w:val="nil"/>
            </w:tcBorders>
            <w:shd w:val="clear" w:color="auto" w:fill="BFBFBF"/>
          </w:tcPr>
          <w:p w14:paraId="50FEA38F" w14:textId="77777777" w:rsidR="007C0A76" w:rsidRPr="002250FA" w:rsidRDefault="007C0A76" w:rsidP="005A7C3F">
            <w:pPr>
              <w:spacing w:after="11" w:line="248" w:lineRule="auto"/>
              <w:ind w:left="10" w:right="3" w:hanging="10"/>
              <w:rPr>
                <w:rFonts w:ascii="Calibri" w:eastAsia="Calibri" w:hAnsi="Calibri" w:cs="Calibri"/>
                <w:color w:val="000000"/>
                <w:lang w:eastAsia="en-GB"/>
              </w:rPr>
            </w:pPr>
          </w:p>
        </w:tc>
      </w:tr>
      <w:tr w:rsidR="007C0A76" w:rsidRPr="002250FA" w14:paraId="50FEA393" w14:textId="77777777" w:rsidTr="005A7C3F">
        <w:tc>
          <w:tcPr>
            <w:tcW w:w="2127" w:type="dxa"/>
            <w:tcBorders>
              <w:top w:val="single" w:sz="18" w:space="0" w:color="FFFFFF"/>
              <w:left w:val="nil"/>
              <w:bottom w:val="nil"/>
              <w:right w:val="nil"/>
            </w:tcBorders>
            <w:shd w:val="clear" w:color="auto" w:fill="BFBFBF"/>
            <w:hideMark/>
          </w:tcPr>
          <w:p w14:paraId="50FEA391" w14:textId="77777777" w:rsidR="007C0A76" w:rsidRPr="002250FA" w:rsidRDefault="007C0A76" w:rsidP="005A7C3F">
            <w:pPr>
              <w:spacing w:after="11" w:line="248" w:lineRule="auto"/>
              <w:ind w:left="10" w:right="3" w:hanging="10"/>
              <w:rPr>
                <w:rFonts w:ascii="Calibri" w:eastAsia="Calibri" w:hAnsi="Calibri" w:cs="Calibri"/>
                <w:b/>
                <w:color w:val="000000"/>
                <w:lang w:eastAsia="en-GB"/>
              </w:rPr>
            </w:pPr>
            <w:r w:rsidRPr="002250FA">
              <w:rPr>
                <w:rFonts w:ascii="Calibri" w:eastAsia="Calibri" w:hAnsi="Calibri" w:cs="Calibri"/>
                <w:b/>
                <w:color w:val="000000"/>
                <w:lang w:eastAsia="en-GB"/>
              </w:rPr>
              <w:t>Next review due by:</w:t>
            </w:r>
          </w:p>
        </w:tc>
        <w:tc>
          <w:tcPr>
            <w:tcW w:w="7314" w:type="dxa"/>
            <w:gridSpan w:val="2"/>
            <w:tcBorders>
              <w:top w:val="single" w:sz="18" w:space="0" w:color="FFFFFF"/>
              <w:left w:val="nil"/>
              <w:bottom w:val="nil"/>
              <w:right w:val="nil"/>
            </w:tcBorders>
            <w:shd w:val="clear" w:color="auto" w:fill="BFBFBF"/>
          </w:tcPr>
          <w:p w14:paraId="50FEA392" w14:textId="77777777" w:rsidR="007C0A76" w:rsidRPr="002250FA" w:rsidRDefault="007C0A76" w:rsidP="005A7C3F">
            <w:pPr>
              <w:spacing w:after="11" w:line="248" w:lineRule="auto"/>
              <w:ind w:left="10" w:right="3" w:hanging="10"/>
              <w:rPr>
                <w:rFonts w:ascii="Calibri" w:eastAsia="Calibri" w:hAnsi="Calibri" w:cs="Calibri"/>
                <w:color w:val="000000"/>
                <w:lang w:eastAsia="en-GB"/>
              </w:rPr>
            </w:pPr>
          </w:p>
        </w:tc>
      </w:tr>
    </w:tbl>
    <w:p w14:paraId="50FEA394" w14:textId="77777777" w:rsidR="007C0A76" w:rsidRDefault="007C0A76" w:rsidP="007C0A76">
      <w:pPr>
        <w:rPr>
          <w:rFonts w:ascii="Arial" w:hAnsi="Arial" w:cs="Arial"/>
          <w:b/>
          <w:sz w:val="24"/>
          <w:szCs w:val="24"/>
          <w:u w:val="single"/>
          <w:lang w:eastAsia="en-GB"/>
        </w:rPr>
      </w:pPr>
    </w:p>
    <w:p w14:paraId="50FEA395" w14:textId="77777777" w:rsidR="007C0A76" w:rsidRDefault="007C0A76">
      <w:pPr>
        <w:rPr>
          <w:rFonts w:ascii="Arial" w:hAnsi="Arial" w:cs="Arial"/>
          <w:b/>
          <w:sz w:val="22"/>
          <w:szCs w:val="22"/>
          <w:u w:val="single"/>
        </w:rPr>
      </w:pPr>
    </w:p>
    <w:p w14:paraId="50FEA396" w14:textId="77777777" w:rsidR="007C0A76" w:rsidRDefault="007C0A76">
      <w:pPr>
        <w:rPr>
          <w:rFonts w:ascii="Arial" w:hAnsi="Arial" w:cs="Arial"/>
          <w:b/>
          <w:sz w:val="22"/>
          <w:szCs w:val="22"/>
          <w:u w:val="single"/>
        </w:rPr>
      </w:pPr>
    </w:p>
    <w:p w14:paraId="50FEA397" w14:textId="77777777" w:rsidR="007C0A76" w:rsidRDefault="007C0A76">
      <w:pPr>
        <w:rPr>
          <w:rFonts w:ascii="Arial" w:hAnsi="Arial" w:cs="Arial"/>
          <w:b/>
          <w:sz w:val="22"/>
          <w:szCs w:val="22"/>
          <w:u w:val="single"/>
        </w:rPr>
      </w:pPr>
    </w:p>
    <w:p w14:paraId="50FEA398" w14:textId="77777777" w:rsidR="007C0A76" w:rsidRDefault="007C0A76">
      <w:pPr>
        <w:rPr>
          <w:rFonts w:ascii="Arial" w:hAnsi="Arial" w:cs="Arial"/>
          <w:b/>
          <w:sz w:val="22"/>
          <w:szCs w:val="22"/>
          <w:u w:val="single"/>
        </w:rPr>
      </w:pPr>
    </w:p>
    <w:p w14:paraId="50FEA399" w14:textId="77777777" w:rsidR="00035051" w:rsidRDefault="00035051">
      <w:pPr>
        <w:rPr>
          <w:rFonts w:ascii="Arial" w:hAnsi="Arial" w:cs="Arial"/>
          <w:b/>
          <w:sz w:val="22"/>
          <w:szCs w:val="22"/>
          <w:u w:val="single"/>
        </w:rPr>
      </w:pPr>
    </w:p>
    <w:p w14:paraId="50FEA39A" w14:textId="77777777" w:rsidR="00035051" w:rsidRDefault="00035051">
      <w:pPr>
        <w:rPr>
          <w:rFonts w:ascii="Arial" w:hAnsi="Arial" w:cs="Arial"/>
          <w:b/>
          <w:sz w:val="22"/>
          <w:szCs w:val="22"/>
          <w:u w:val="single"/>
        </w:rPr>
      </w:pPr>
    </w:p>
    <w:p w14:paraId="50FEA39B" w14:textId="77777777" w:rsidR="007C0A76" w:rsidRDefault="007C0A76">
      <w:pPr>
        <w:rPr>
          <w:rFonts w:ascii="Arial" w:hAnsi="Arial" w:cs="Arial"/>
          <w:b/>
          <w:sz w:val="22"/>
          <w:szCs w:val="22"/>
          <w:u w:val="single"/>
        </w:rPr>
      </w:pPr>
    </w:p>
    <w:p w14:paraId="50FEA39C" w14:textId="77777777" w:rsidR="007C0A76" w:rsidRDefault="007C0A76">
      <w:pPr>
        <w:rPr>
          <w:rFonts w:ascii="Arial" w:hAnsi="Arial" w:cs="Arial"/>
          <w:b/>
          <w:sz w:val="22"/>
          <w:szCs w:val="22"/>
          <w:u w:val="single"/>
        </w:rPr>
      </w:pPr>
    </w:p>
    <w:p w14:paraId="50FEA39D" w14:textId="77777777" w:rsidR="00A2012E" w:rsidRDefault="00A2012E">
      <w:pPr>
        <w:rPr>
          <w:rFonts w:ascii="Arial" w:hAnsi="Arial" w:cs="Arial"/>
          <w:b/>
          <w:sz w:val="22"/>
          <w:szCs w:val="22"/>
          <w:u w:val="single"/>
        </w:rPr>
      </w:pPr>
    </w:p>
    <w:p w14:paraId="50FEA39E" w14:textId="77777777" w:rsidR="00A2012E" w:rsidRDefault="00A2012E">
      <w:pPr>
        <w:rPr>
          <w:rFonts w:ascii="Arial" w:hAnsi="Arial" w:cs="Arial"/>
          <w:b/>
          <w:sz w:val="22"/>
          <w:szCs w:val="22"/>
          <w:u w:val="single"/>
        </w:rPr>
      </w:pPr>
    </w:p>
    <w:p w14:paraId="50FEA39F" w14:textId="77777777" w:rsidR="00A2012E" w:rsidRDefault="00A2012E">
      <w:pPr>
        <w:rPr>
          <w:rFonts w:ascii="Arial" w:hAnsi="Arial" w:cs="Arial"/>
          <w:b/>
          <w:sz w:val="22"/>
          <w:szCs w:val="22"/>
          <w:u w:val="single"/>
        </w:rPr>
      </w:pPr>
    </w:p>
    <w:p w14:paraId="50FEA3A0" w14:textId="77777777" w:rsidR="00A2012E" w:rsidRDefault="00A2012E">
      <w:pPr>
        <w:rPr>
          <w:rFonts w:ascii="Arial" w:hAnsi="Arial" w:cs="Arial"/>
          <w:b/>
          <w:sz w:val="22"/>
          <w:szCs w:val="22"/>
          <w:u w:val="single"/>
        </w:rPr>
      </w:pPr>
    </w:p>
    <w:p w14:paraId="50FEA3A1" w14:textId="77777777" w:rsidR="007C0A76" w:rsidRDefault="007C0A76">
      <w:pPr>
        <w:rPr>
          <w:rFonts w:ascii="Arial" w:hAnsi="Arial" w:cs="Arial"/>
          <w:b/>
          <w:sz w:val="22"/>
          <w:szCs w:val="22"/>
          <w:u w:val="single"/>
        </w:rPr>
      </w:pPr>
    </w:p>
    <w:p w14:paraId="50FEA3A2" w14:textId="77777777" w:rsidR="000F422F" w:rsidRPr="000F422F" w:rsidRDefault="000F422F" w:rsidP="000F422F">
      <w:pPr>
        <w:jc w:val="center"/>
        <w:rPr>
          <w:rFonts w:ascii="Arial" w:hAnsi="Arial" w:cs="Arial"/>
          <w:b/>
          <w:bCs/>
          <w:sz w:val="24"/>
          <w:szCs w:val="24"/>
          <w:lang w:val="en-GB"/>
        </w:rPr>
      </w:pPr>
      <w:r w:rsidRPr="000F422F">
        <w:rPr>
          <w:rFonts w:ascii="Arial" w:hAnsi="Arial" w:cs="Arial"/>
          <w:b/>
          <w:bCs/>
          <w:sz w:val="24"/>
          <w:szCs w:val="24"/>
          <w:lang w:val="en-GB"/>
        </w:rPr>
        <w:t>Keelham Primary School</w:t>
      </w:r>
    </w:p>
    <w:p w14:paraId="50FEA3A3" w14:textId="77777777" w:rsidR="000F422F" w:rsidRPr="000F422F" w:rsidRDefault="000F422F" w:rsidP="000F422F">
      <w:pPr>
        <w:jc w:val="center"/>
        <w:rPr>
          <w:rFonts w:ascii="Tahoma" w:hAnsi="Tahoma" w:cs="Arial"/>
          <w:b/>
          <w:bCs/>
          <w:lang w:val="en-GB"/>
        </w:rPr>
      </w:pPr>
      <w:r w:rsidRPr="000F422F">
        <w:rPr>
          <w:rFonts w:ascii="Tahoma" w:hAnsi="Tahoma" w:cs="Arial"/>
          <w:b/>
          <w:bCs/>
          <w:lang w:val="en-GB"/>
        </w:rPr>
        <w:t>Relationships Education Policy</w:t>
      </w:r>
    </w:p>
    <w:p w14:paraId="50FEA3A4" w14:textId="77777777" w:rsidR="000F422F" w:rsidRPr="000F422F" w:rsidRDefault="000F422F" w:rsidP="000F422F">
      <w:pPr>
        <w:jc w:val="center"/>
        <w:rPr>
          <w:rFonts w:ascii="Tahoma" w:hAnsi="Tahoma" w:cs="Arial"/>
          <w:b/>
          <w:bCs/>
          <w:lang w:val="en-GB"/>
        </w:rPr>
      </w:pPr>
    </w:p>
    <w:p w14:paraId="50FEA3A5" w14:textId="77777777" w:rsidR="000F422F" w:rsidRPr="000F422F" w:rsidRDefault="000F422F" w:rsidP="000F422F">
      <w:pPr>
        <w:ind w:left="397"/>
        <w:jc w:val="center"/>
        <w:rPr>
          <w:rFonts w:ascii="Tahoma" w:hAnsi="Tahoma" w:cs="Tahoma"/>
          <w:u w:val="single"/>
          <w:lang w:val="en-GB"/>
        </w:rPr>
      </w:pPr>
      <w:r w:rsidRPr="000F422F">
        <w:rPr>
          <w:rFonts w:ascii="Tahoma" w:hAnsi="Tahoma" w:cs="Tahoma"/>
          <w:u w:val="single"/>
          <w:lang w:val="en-GB"/>
        </w:rPr>
        <w:t xml:space="preserve">Mission Statement of </w:t>
      </w:r>
      <w:smartTag w:uri="urn:schemas-microsoft-com:office:smarttags" w:element="place">
        <w:smartTag w:uri="urn:schemas-microsoft-com:office:smarttags" w:element="PlaceName">
          <w:r w:rsidRPr="000F422F">
            <w:rPr>
              <w:rFonts w:ascii="Tahoma" w:hAnsi="Tahoma" w:cs="Tahoma"/>
              <w:u w:val="single"/>
              <w:lang w:val="en-GB"/>
            </w:rPr>
            <w:t>Keelham</w:t>
          </w:r>
        </w:smartTag>
        <w:r w:rsidRPr="000F422F">
          <w:rPr>
            <w:rFonts w:ascii="Tahoma" w:hAnsi="Tahoma" w:cs="Tahoma"/>
            <w:u w:val="single"/>
            <w:lang w:val="en-GB"/>
          </w:rPr>
          <w:t xml:space="preserve"> </w:t>
        </w:r>
        <w:smartTag w:uri="urn:schemas-microsoft-com:office:smarttags" w:element="PlaceType">
          <w:r w:rsidRPr="000F422F">
            <w:rPr>
              <w:rFonts w:ascii="Tahoma" w:hAnsi="Tahoma" w:cs="Tahoma"/>
              <w:u w:val="single"/>
              <w:lang w:val="en-GB"/>
            </w:rPr>
            <w:t>Primary School</w:t>
          </w:r>
        </w:smartTag>
      </w:smartTag>
    </w:p>
    <w:p w14:paraId="50FEA3A6" w14:textId="77777777" w:rsidR="000F422F" w:rsidRPr="000F422F" w:rsidRDefault="000F422F" w:rsidP="000F422F">
      <w:pPr>
        <w:ind w:left="397"/>
        <w:jc w:val="center"/>
        <w:rPr>
          <w:rFonts w:ascii="Tahoma" w:hAnsi="Tahoma" w:cs="Tahoma"/>
          <w:lang w:val="en-GB"/>
        </w:rPr>
      </w:pPr>
    </w:p>
    <w:p w14:paraId="50FEA3A7" w14:textId="77777777" w:rsidR="000F422F" w:rsidRPr="000F422F" w:rsidRDefault="000F422F" w:rsidP="000F422F">
      <w:pPr>
        <w:jc w:val="center"/>
        <w:rPr>
          <w:rFonts w:ascii="Tahoma" w:hAnsi="Tahoma" w:cs="Arial"/>
          <w:lang w:val="en-GB"/>
        </w:rPr>
      </w:pPr>
      <w:r w:rsidRPr="000F422F">
        <w:rPr>
          <w:rFonts w:ascii="Tahoma" w:hAnsi="Tahoma" w:cs="Arial"/>
          <w:lang w:val="en-GB"/>
        </w:rPr>
        <w:t>Children at Keelham can expect exciting, enjoyable and high quality learning opportunities. Staff members treat every child as an individual with their own needs.</w:t>
      </w:r>
    </w:p>
    <w:p w14:paraId="50FEA3A8" w14:textId="77777777" w:rsidR="000F422F" w:rsidRPr="000F422F" w:rsidRDefault="000F422F" w:rsidP="000F422F">
      <w:pPr>
        <w:jc w:val="center"/>
        <w:rPr>
          <w:rFonts w:ascii="Tahoma" w:hAnsi="Tahoma" w:cs="Arial"/>
          <w:lang w:val="en-GB"/>
        </w:rPr>
      </w:pPr>
      <w:r w:rsidRPr="000F422F">
        <w:rPr>
          <w:rFonts w:ascii="Tahoma" w:hAnsi="Tahoma" w:cs="Arial"/>
          <w:lang w:val="en-GB"/>
        </w:rPr>
        <w:t>Parents and Governors of Keelham support and encourage the development of the school within the community.</w:t>
      </w:r>
    </w:p>
    <w:p w14:paraId="50FEA3A9" w14:textId="77777777" w:rsidR="000F422F" w:rsidRPr="000F422F" w:rsidRDefault="000F422F" w:rsidP="000F422F">
      <w:pPr>
        <w:jc w:val="center"/>
        <w:rPr>
          <w:rFonts w:ascii="Tahoma" w:hAnsi="Tahoma" w:cs="Arial"/>
          <w:lang w:val="en-GB"/>
        </w:rPr>
      </w:pPr>
      <w:r w:rsidRPr="000F422F">
        <w:rPr>
          <w:rFonts w:ascii="Tahoma" w:hAnsi="Tahoma" w:cs="Arial"/>
          <w:lang w:val="en-GB"/>
        </w:rPr>
        <w:t>Everybody within school is a learner and can reach their full potential.</w:t>
      </w:r>
    </w:p>
    <w:p w14:paraId="50FEA3AA" w14:textId="77777777" w:rsidR="000F422F" w:rsidRPr="000F422F" w:rsidRDefault="000F422F" w:rsidP="000F422F">
      <w:pPr>
        <w:jc w:val="center"/>
        <w:rPr>
          <w:rFonts w:ascii="Tahoma" w:hAnsi="Tahoma" w:cs="Arial"/>
          <w:lang w:val="en-GB"/>
        </w:rPr>
      </w:pPr>
      <w:r w:rsidRPr="000F422F">
        <w:rPr>
          <w:rFonts w:ascii="Tahoma" w:hAnsi="Tahoma" w:cs="Arial"/>
          <w:lang w:val="en-GB"/>
        </w:rPr>
        <w:t>Everybody feels valued and knows their voice will be heard.</w:t>
      </w:r>
    </w:p>
    <w:p w14:paraId="50FEA3AB" w14:textId="77777777" w:rsidR="000F422F" w:rsidRPr="000F422F" w:rsidRDefault="000F422F" w:rsidP="000F422F">
      <w:pPr>
        <w:jc w:val="center"/>
        <w:rPr>
          <w:rFonts w:ascii="Arial" w:hAnsi="Arial" w:cs="Arial"/>
          <w:sz w:val="24"/>
          <w:szCs w:val="24"/>
          <w:lang w:val="en-GB"/>
        </w:rPr>
      </w:pPr>
    </w:p>
    <w:p w14:paraId="50FEA3AC" w14:textId="3EA4B434" w:rsidR="00D05681" w:rsidRPr="00D05681" w:rsidRDefault="00D05681" w:rsidP="00D05681">
      <w:pPr>
        <w:autoSpaceDE w:val="0"/>
        <w:autoSpaceDN w:val="0"/>
        <w:adjustRightInd w:val="0"/>
        <w:rPr>
          <w:rFonts w:ascii="Calibri" w:eastAsia="ヒラギノ角ゴ Pro W3" w:hAnsi="Calibri" w:cs="Arial"/>
          <w:b/>
          <w:color w:val="000000"/>
          <w:sz w:val="24"/>
          <w:szCs w:val="24"/>
          <w:lang w:val="en-GB"/>
        </w:rPr>
      </w:pPr>
      <w:r w:rsidRPr="00D05681">
        <w:rPr>
          <w:rFonts w:ascii="Calibri" w:eastAsia="ヒラギノ角ゴ Pro W3" w:hAnsi="Calibri" w:cs="Arial"/>
          <w:b/>
          <w:color w:val="000000"/>
          <w:sz w:val="24"/>
          <w:szCs w:val="24"/>
          <w:lang w:val="en-GB"/>
        </w:rPr>
        <w:t xml:space="preserve">Aim </w:t>
      </w:r>
    </w:p>
    <w:p w14:paraId="50FEA3AD" w14:textId="77777777" w:rsidR="00D05681" w:rsidRDefault="00D05681" w:rsidP="00D05681">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The aim of relationships education at our school is to help pupils develop self-respect, confidence and empathy. Pupils will learn about what makes healthy relationships, focusing on family and friendships, in a way that is age appropriate and sensitive to</w:t>
      </w:r>
      <w:r>
        <w:rPr>
          <w:rFonts w:ascii="Calibri" w:eastAsia="ヒラギノ角ゴ Pro W3" w:hAnsi="Calibri" w:cs="Arial"/>
          <w:color w:val="000000"/>
          <w:sz w:val="24"/>
          <w:szCs w:val="24"/>
          <w:lang w:val="en-GB"/>
        </w:rPr>
        <w:t xml:space="preserve"> their experiences</w:t>
      </w:r>
      <w:r w:rsidRPr="006E39A5">
        <w:rPr>
          <w:rFonts w:ascii="Calibri" w:eastAsia="ヒラギノ角ゴ Pro W3" w:hAnsi="Calibri" w:cs="Arial"/>
          <w:color w:val="000000"/>
          <w:sz w:val="24"/>
          <w:szCs w:val="24"/>
          <w:lang w:val="en-GB"/>
        </w:rPr>
        <w:t xml:space="preserve">. This will include online relationships, and how to seek help if they feel unsafe. Teaching will respect the diversity of families in our community. </w:t>
      </w:r>
    </w:p>
    <w:p w14:paraId="50FEA3AE" w14:textId="77777777" w:rsidR="00D05681" w:rsidRPr="006E39A5" w:rsidRDefault="00D05681" w:rsidP="00D05681">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Relationships education is not about sexual relationships. </w:t>
      </w:r>
    </w:p>
    <w:p w14:paraId="50FEA3AF" w14:textId="77777777" w:rsidR="00D05681" w:rsidRDefault="00D05681" w:rsidP="000F422F">
      <w:pPr>
        <w:jc w:val="both"/>
        <w:rPr>
          <w:rFonts w:ascii="Arial" w:hAnsi="Arial" w:cs="Arial"/>
          <w:bCs/>
          <w:szCs w:val="24"/>
          <w:lang w:val="en-GB"/>
        </w:rPr>
      </w:pPr>
    </w:p>
    <w:p w14:paraId="50FEA3B0" w14:textId="77777777" w:rsidR="000F422F" w:rsidRPr="003E1523" w:rsidRDefault="000F422F" w:rsidP="000F422F">
      <w:pPr>
        <w:jc w:val="both"/>
        <w:rPr>
          <w:rFonts w:ascii="Tahoma" w:hAnsi="Tahoma" w:cs="Tahoma"/>
          <w:b/>
          <w:bCs/>
          <w:szCs w:val="24"/>
          <w:lang w:val="en-GB"/>
        </w:rPr>
      </w:pPr>
      <w:r w:rsidRPr="003E1523">
        <w:rPr>
          <w:rFonts w:ascii="Tahoma" w:hAnsi="Tahoma" w:cs="Tahoma"/>
          <w:b/>
          <w:bCs/>
          <w:szCs w:val="24"/>
          <w:lang w:val="en-GB"/>
        </w:rPr>
        <w:t>Rationale</w:t>
      </w:r>
    </w:p>
    <w:p w14:paraId="50FEA3B1" w14:textId="4FA21684" w:rsidR="00D05681" w:rsidRDefault="00D05681" w:rsidP="00D05681">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Relationships education is compulsory in primary schools from 2020, so all pupils must take part in these lessons. </w:t>
      </w:r>
    </w:p>
    <w:p w14:paraId="1846A7D0" w14:textId="77777777" w:rsidR="003E1523" w:rsidRPr="006E39A5" w:rsidRDefault="003E1523" w:rsidP="00D05681">
      <w:pPr>
        <w:autoSpaceDE w:val="0"/>
        <w:autoSpaceDN w:val="0"/>
        <w:adjustRightInd w:val="0"/>
        <w:rPr>
          <w:rFonts w:ascii="Calibri" w:eastAsia="ヒラギノ角ゴ Pro W3" w:hAnsi="Calibri" w:cs="Arial"/>
          <w:color w:val="000000"/>
          <w:sz w:val="24"/>
          <w:szCs w:val="24"/>
          <w:lang w:val="en-GB"/>
        </w:rPr>
      </w:pPr>
    </w:p>
    <w:p w14:paraId="50FEA3B2" w14:textId="77777777" w:rsidR="000F422F" w:rsidRPr="000F422F" w:rsidRDefault="00D05681" w:rsidP="00D05681">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Sex education is not compulsory for primary schools. Pupils will learn about puberty from the school nurse. Other aspects of sex education will not be covered unless safeguarding concerns determine otherwise. Parents will be informed in advance if that happens. </w:t>
      </w:r>
    </w:p>
    <w:p w14:paraId="50FEA3B3" w14:textId="77777777" w:rsidR="000F422F" w:rsidRPr="000F422F" w:rsidRDefault="000F422F" w:rsidP="000F422F">
      <w:pPr>
        <w:jc w:val="both"/>
        <w:rPr>
          <w:rFonts w:ascii="Arial" w:hAnsi="Arial" w:cs="Arial"/>
          <w:szCs w:val="24"/>
          <w:lang w:val="en-GB"/>
        </w:rPr>
      </w:pPr>
    </w:p>
    <w:p w14:paraId="50FEA3B4" w14:textId="77777777" w:rsidR="005455AE" w:rsidRDefault="005455AE" w:rsidP="005455AE">
      <w:pPr>
        <w:autoSpaceDE w:val="0"/>
        <w:autoSpaceDN w:val="0"/>
        <w:adjustRightInd w:val="0"/>
        <w:rPr>
          <w:rFonts w:ascii="Calibri" w:eastAsia="ヒラギノ角ゴ Pro W3" w:hAnsi="Calibri" w:cs="Arial"/>
          <w:b/>
          <w:color w:val="000000"/>
          <w:sz w:val="24"/>
          <w:szCs w:val="24"/>
          <w:lang w:val="en-GB"/>
        </w:rPr>
      </w:pPr>
      <w:r w:rsidRPr="005455AE">
        <w:rPr>
          <w:rFonts w:ascii="Calibri" w:eastAsia="ヒラギノ角ゴ Pro W3" w:hAnsi="Calibri" w:cs="Arial"/>
          <w:b/>
          <w:color w:val="000000"/>
          <w:sz w:val="24"/>
          <w:szCs w:val="24"/>
          <w:lang w:val="en-GB"/>
        </w:rPr>
        <w:t xml:space="preserve">4. Links to other policies and curriculum areas </w:t>
      </w:r>
    </w:p>
    <w:p w14:paraId="50FEA3B5" w14:textId="77777777" w:rsidR="005455AE" w:rsidRPr="005455AE" w:rsidRDefault="005455AE" w:rsidP="005455AE">
      <w:pPr>
        <w:autoSpaceDE w:val="0"/>
        <w:autoSpaceDN w:val="0"/>
        <w:adjustRightInd w:val="0"/>
        <w:rPr>
          <w:rFonts w:ascii="Calibri" w:eastAsia="ヒラギノ角ゴ Pro W3" w:hAnsi="Calibri" w:cs="Arial"/>
          <w:b/>
          <w:color w:val="000000"/>
          <w:sz w:val="24"/>
          <w:szCs w:val="24"/>
          <w:lang w:val="en-GB"/>
        </w:rPr>
      </w:pPr>
    </w:p>
    <w:p w14:paraId="50FEA3B6" w14:textId="77777777" w:rsidR="005455AE" w:rsidRPr="006E39A5" w:rsidRDefault="005455AE" w:rsidP="005455AE">
      <w:pPr>
        <w:autoSpaceDE w:val="0"/>
        <w:autoSpaceDN w:val="0"/>
        <w:adjustRightInd w:val="0"/>
        <w:rPr>
          <w:rFonts w:ascii="Calibri" w:eastAsia="ヒラギノ角ゴ Pro W3" w:hAnsi="Calibri" w:cs="Arial"/>
          <w:color w:val="000000"/>
          <w:sz w:val="24"/>
          <w:szCs w:val="24"/>
          <w:lang w:val="en-GB"/>
        </w:rPr>
      </w:pPr>
      <w:bookmarkStart w:id="0" w:name="_GoBack"/>
      <w:r w:rsidRPr="006E39A5">
        <w:rPr>
          <w:rFonts w:ascii="Calibri" w:eastAsia="ヒラギノ角ゴ Pro W3" w:hAnsi="Calibri" w:cs="Arial"/>
          <w:color w:val="000000"/>
          <w:sz w:val="24"/>
          <w:szCs w:val="24"/>
          <w:lang w:val="en-GB"/>
        </w:rPr>
        <w:t xml:space="preserve">Curriculum </w:t>
      </w:r>
    </w:p>
    <w:bookmarkEnd w:id="0"/>
    <w:p w14:paraId="50FEA3B7" w14:textId="77777777" w:rsidR="005455AE" w:rsidRPr="006E39A5" w:rsidRDefault="005455AE" w:rsidP="005455AE">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At Key Stage 2, the science curriculum includes teaching about changes to the human body as it grows from birth to old age, including puberty. This remains statutory. </w:t>
      </w:r>
    </w:p>
    <w:p w14:paraId="50FEA3B8" w14:textId="77777777" w:rsidR="005455AE" w:rsidRPr="006E39A5" w:rsidRDefault="005455AE" w:rsidP="005455AE">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Religious education links to relationships education by looking at family, values and morals, and the celebration of marriage in different traditions. </w:t>
      </w:r>
    </w:p>
    <w:p w14:paraId="50FEA3B9" w14:textId="77777777" w:rsidR="005455AE" w:rsidRPr="006E39A5" w:rsidRDefault="005455AE" w:rsidP="005455AE">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Health education, which is statutory in state funded schools from September 2020,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p>
    <w:p w14:paraId="50FEA3BA" w14:textId="77777777" w:rsidR="005455AE" w:rsidRDefault="005455AE" w:rsidP="005455AE">
      <w:pPr>
        <w:autoSpaceDE w:val="0"/>
        <w:autoSpaceDN w:val="0"/>
        <w:adjustRightInd w:val="0"/>
        <w:rPr>
          <w:rFonts w:ascii="Calibri" w:eastAsia="ヒラギノ角ゴ Pro W3" w:hAnsi="Calibri" w:cs="Arial"/>
          <w:color w:val="000000"/>
          <w:sz w:val="24"/>
          <w:szCs w:val="24"/>
          <w:lang w:val="en-GB"/>
        </w:rPr>
      </w:pPr>
    </w:p>
    <w:p w14:paraId="50FEA3BB" w14:textId="77777777" w:rsidR="005455AE" w:rsidRPr="006E39A5" w:rsidRDefault="005455AE" w:rsidP="005455AE">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4b Policies </w:t>
      </w:r>
    </w:p>
    <w:p w14:paraId="50FEA3BC" w14:textId="77777777" w:rsidR="005455AE" w:rsidRDefault="005455AE" w:rsidP="005455AE">
      <w:pPr>
        <w:autoSpaceDE w:val="0"/>
        <w:autoSpaceDN w:val="0"/>
        <w:adjustRightInd w:val="0"/>
        <w:rPr>
          <w:rFonts w:ascii="Calibri" w:eastAsia="ヒラギノ角ゴ Pro W3" w:hAnsi="Calibri" w:cs="Arial"/>
          <w:color w:val="000000"/>
          <w:sz w:val="24"/>
          <w:szCs w:val="24"/>
          <w:lang w:val="en-GB"/>
        </w:rPr>
      </w:pPr>
      <w:r w:rsidRPr="006E39A5">
        <w:rPr>
          <w:rFonts w:ascii="Calibri" w:eastAsia="ヒラギノ角ゴ Pro W3" w:hAnsi="Calibri" w:cs="Arial"/>
          <w:color w:val="000000"/>
          <w:sz w:val="24"/>
          <w:szCs w:val="24"/>
          <w:lang w:val="en-GB"/>
        </w:rPr>
        <w:t xml:space="preserve">The content of relationships education is supported by our </w:t>
      </w:r>
      <w:r>
        <w:rPr>
          <w:rFonts w:ascii="Calibri" w:eastAsia="ヒラギノ角ゴ Pro W3" w:hAnsi="Calibri" w:cs="Arial"/>
          <w:color w:val="000000"/>
          <w:sz w:val="24"/>
          <w:szCs w:val="24"/>
          <w:lang w:val="en-GB"/>
        </w:rPr>
        <w:t>A</w:t>
      </w:r>
      <w:r w:rsidRPr="006E39A5">
        <w:rPr>
          <w:rFonts w:ascii="Calibri" w:eastAsia="ヒラギノ角ゴ Pro W3" w:hAnsi="Calibri" w:cs="Arial"/>
          <w:color w:val="000000"/>
          <w:sz w:val="24"/>
          <w:szCs w:val="24"/>
          <w:lang w:val="en-GB"/>
        </w:rPr>
        <w:t>nti-</w:t>
      </w:r>
      <w:r>
        <w:rPr>
          <w:rFonts w:ascii="Calibri" w:eastAsia="ヒラギノ角ゴ Pro W3" w:hAnsi="Calibri" w:cs="Arial"/>
          <w:color w:val="000000"/>
          <w:sz w:val="24"/>
          <w:szCs w:val="24"/>
          <w:lang w:val="en-GB"/>
        </w:rPr>
        <w:t>B</w:t>
      </w:r>
      <w:r w:rsidRPr="006E39A5">
        <w:rPr>
          <w:rFonts w:ascii="Calibri" w:eastAsia="ヒラギノ角ゴ Pro W3" w:hAnsi="Calibri" w:cs="Arial"/>
          <w:color w:val="000000"/>
          <w:sz w:val="24"/>
          <w:szCs w:val="24"/>
          <w:lang w:val="en-GB"/>
        </w:rPr>
        <w:t xml:space="preserve">ullying </w:t>
      </w:r>
      <w:r>
        <w:rPr>
          <w:rFonts w:ascii="Calibri" w:eastAsia="ヒラギノ角ゴ Pro W3" w:hAnsi="Calibri" w:cs="Arial"/>
          <w:color w:val="000000"/>
          <w:sz w:val="24"/>
          <w:szCs w:val="24"/>
          <w:lang w:val="en-GB"/>
        </w:rPr>
        <w:t>P</w:t>
      </w:r>
      <w:r w:rsidRPr="006E39A5">
        <w:rPr>
          <w:rFonts w:ascii="Calibri" w:eastAsia="ヒラギノ角ゴ Pro W3" w:hAnsi="Calibri" w:cs="Arial"/>
          <w:color w:val="000000"/>
          <w:sz w:val="24"/>
          <w:szCs w:val="24"/>
          <w:lang w:val="en-GB"/>
        </w:rPr>
        <w:t xml:space="preserve">olicy, </w:t>
      </w:r>
      <w:r>
        <w:rPr>
          <w:rFonts w:ascii="Calibri" w:eastAsia="ヒラギノ角ゴ Pro W3" w:hAnsi="Calibri" w:cs="Arial"/>
          <w:color w:val="000000"/>
          <w:sz w:val="24"/>
          <w:szCs w:val="24"/>
          <w:lang w:val="en-GB"/>
        </w:rPr>
        <w:t>our E</w:t>
      </w:r>
      <w:r w:rsidRPr="006E39A5">
        <w:rPr>
          <w:rFonts w:ascii="Calibri" w:eastAsia="ヒラギノ角ゴ Pro W3" w:hAnsi="Calibri" w:cs="Arial"/>
          <w:color w:val="000000"/>
          <w:sz w:val="24"/>
          <w:szCs w:val="24"/>
          <w:lang w:val="en-GB"/>
        </w:rPr>
        <w:t xml:space="preserve">quality </w:t>
      </w:r>
      <w:r>
        <w:rPr>
          <w:rFonts w:ascii="Calibri" w:eastAsia="ヒラギノ角ゴ Pro W3" w:hAnsi="Calibri" w:cs="Arial"/>
          <w:color w:val="000000"/>
          <w:sz w:val="24"/>
          <w:szCs w:val="24"/>
          <w:lang w:val="en-GB"/>
        </w:rPr>
        <w:t xml:space="preserve">Statement </w:t>
      </w:r>
      <w:r w:rsidRPr="006E39A5">
        <w:rPr>
          <w:rFonts w:ascii="Calibri" w:eastAsia="ヒラギノ角ゴ Pro W3" w:hAnsi="Calibri" w:cs="Arial"/>
          <w:color w:val="000000"/>
          <w:sz w:val="24"/>
          <w:szCs w:val="24"/>
          <w:lang w:val="en-GB"/>
        </w:rPr>
        <w:t xml:space="preserve">and </w:t>
      </w:r>
      <w:r>
        <w:rPr>
          <w:rFonts w:ascii="Calibri" w:eastAsia="ヒラギノ角ゴ Pro W3" w:hAnsi="Calibri" w:cs="Arial"/>
          <w:color w:val="000000"/>
          <w:sz w:val="24"/>
          <w:szCs w:val="24"/>
          <w:lang w:val="en-GB"/>
        </w:rPr>
        <w:t>Child Protection and S</w:t>
      </w:r>
      <w:r w:rsidRPr="006E39A5">
        <w:rPr>
          <w:rFonts w:ascii="Calibri" w:eastAsia="ヒラギノ角ゴ Pro W3" w:hAnsi="Calibri" w:cs="Arial"/>
          <w:color w:val="000000"/>
          <w:sz w:val="24"/>
          <w:szCs w:val="24"/>
          <w:lang w:val="en-GB"/>
        </w:rPr>
        <w:t xml:space="preserve">afeguarding policy. </w:t>
      </w:r>
    </w:p>
    <w:p w14:paraId="50FEA3BD" w14:textId="77777777" w:rsidR="000F422F" w:rsidRDefault="000F422F" w:rsidP="000F422F">
      <w:pPr>
        <w:jc w:val="both"/>
        <w:rPr>
          <w:rFonts w:ascii="Arial" w:hAnsi="Arial" w:cs="Arial"/>
          <w:b/>
          <w:bCs/>
          <w:szCs w:val="24"/>
          <w:lang w:val="en-GB"/>
        </w:rPr>
      </w:pPr>
    </w:p>
    <w:p w14:paraId="50FEA3BE" w14:textId="77777777" w:rsidR="00935B0D" w:rsidRPr="005455AE" w:rsidRDefault="00935B0D" w:rsidP="005455AE">
      <w:pPr>
        <w:rPr>
          <w:rFonts w:ascii="Arial" w:hAnsi="Arial" w:cs="Arial"/>
          <w:b/>
          <w:sz w:val="22"/>
          <w:szCs w:val="22"/>
          <w:u w:val="single"/>
        </w:rPr>
      </w:pPr>
    </w:p>
    <w:p w14:paraId="50FEA3BF" w14:textId="77777777" w:rsidR="006E39A5" w:rsidRPr="006E39A5" w:rsidRDefault="006E39A5" w:rsidP="00935B0D">
      <w:pPr>
        <w:autoSpaceDE w:val="0"/>
        <w:autoSpaceDN w:val="0"/>
        <w:adjustRightInd w:val="0"/>
        <w:rPr>
          <w:rFonts w:asciiTheme="minorHAnsi" w:hAnsiTheme="minorHAnsi" w:cs="Calibri"/>
          <w:color w:val="000000"/>
          <w:sz w:val="24"/>
          <w:szCs w:val="24"/>
          <w:lang w:val="en-GB" w:eastAsia="en-GB"/>
        </w:rPr>
      </w:pPr>
      <w:r w:rsidRPr="00172B9F">
        <w:rPr>
          <w:rFonts w:asciiTheme="minorHAnsi" w:hAnsiTheme="minorHAnsi" w:cs="Calibri"/>
          <w:b/>
          <w:bCs/>
          <w:color w:val="000000"/>
          <w:sz w:val="24"/>
          <w:szCs w:val="24"/>
          <w:lang w:val="en-GB" w:eastAsia="en-GB"/>
        </w:rPr>
        <w:t>5</w:t>
      </w:r>
      <w:r w:rsidRPr="006E39A5">
        <w:rPr>
          <w:rFonts w:asciiTheme="minorHAnsi" w:hAnsiTheme="minorHAnsi" w:cs="Calibri"/>
          <w:b/>
          <w:bCs/>
          <w:color w:val="000000"/>
          <w:sz w:val="24"/>
          <w:szCs w:val="24"/>
          <w:lang w:val="en-GB" w:eastAsia="en-GB"/>
        </w:rPr>
        <w:t xml:space="preserve">. Delivery of relationships education </w:t>
      </w:r>
    </w:p>
    <w:p w14:paraId="50FEA3C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Relationships education will be inclusive for all pupils, s</w:t>
      </w:r>
      <w:r w:rsidR="005455AE">
        <w:rPr>
          <w:rFonts w:asciiTheme="minorHAnsi" w:hAnsiTheme="minorHAnsi" w:cs="Calibri"/>
          <w:color w:val="000000"/>
          <w:sz w:val="24"/>
          <w:szCs w:val="24"/>
          <w:lang w:val="en-GB" w:eastAsia="en-GB"/>
        </w:rPr>
        <w:t xml:space="preserve">ensitive to all family and </w:t>
      </w:r>
      <w:r w:rsidR="005455AE" w:rsidRPr="006E39A5">
        <w:rPr>
          <w:rFonts w:asciiTheme="minorHAnsi" w:hAnsiTheme="minorHAnsi" w:cs="Calibri"/>
          <w:color w:val="000000"/>
          <w:sz w:val="24"/>
          <w:szCs w:val="24"/>
          <w:lang w:val="en-GB" w:eastAsia="en-GB"/>
        </w:rPr>
        <w:t>backgrounds</w:t>
      </w:r>
      <w:r w:rsidRPr="006E39A5">
        <w:rPr>
          <w:rFonts w:asciiTheme="minorHAnsi" w:hAnsiTheme="minorHAnsi" w:cs="Calibri"/>
          <w:color w:val="000000"/>
          <w:sz w:val="24"/>
          <w:szCs w:val="24"/>
          <w:lang w:val="en-GB" w:eastAsia="en-GB"/>
        </w:rPr>
        <w:t xml:space="preserve">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14:paraId="50FEA3C1" w14:textId="77777777" w:rsidR="006E39A5" w:rsidRPr="00172B9F" w:rsidRDefault="006E39A5" w:rsidP="006E39A5">
      <w:pPr>
        <w:autoSpaceDE w:val="0"/>
        <w:autoSpaceDN w:val="0"/>
        <w:adjustRightInd w:val="0"/>
        <w:rPr>
          <w:rFonts w:asciiTheme="minorHAnsi" w:hAnsiTheme="minorHAnsi" w:cs="Calibri"/>
          <w:color w:val="000000"/>
          <w:sz w:val="24"/>
          <w:szCs w:val="24"/>
          <w:lang w:val="en-GB" w:eastAsia="en-GB"/>
        </w:rPr>
      </w:pPr>
    </w:p>
    <w:p w14:paraId="50FEA3C2"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Across all Key Stages, pupils will be supported to develop the following skills as appropriate to their age: </w:t>
      </w:r>
    </w:p>
    <w:p w14:paraId="50FEA3C3" w14:textId="77777777" w:rsidR="006E39A5" w:rsidRPr="00172B9F" w:rsidRDefault="006E39A5" w:rsidP="00172B9F">
      <w:pPr>
        <w:pStyle w:val="ListParagraph"/>
        <w:numPr>
          <w:ilvl w:val="0"/>
          <w:numId w:val="2"/>
        </w:numPr>
        <w:autoSpaceDE w:val="0"/>
        <w:autoSpaceDN w:val="0"/>
        <w:adjustRightInd w:val="0"/>
        <w:spacing w:after="150"/>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Communication skills </w:t>
      </w:r>
    </w:p>
    <w:p w14:paraId="50FEA3C4" w14:textId="77777777" w:rsidR="006E39A5" w:rsidRPr="00172B9F" w:rsidRDefault="006E39A5" w:rsidP="00172B9F">
      <w:pPr>
        <w:pStyle w:val="ListParagraph"/>
        <w:numPr>
          <w:ilvl w:val="0"/>
          <w:numId w:val="2"/>
        </w:numPr>
        <w:autoSpaceDE w:val="0"/>
        <w:autoSpaceDN w:val="0"/>
        <w:adjustRightInd w:val="0"/>
        <w:spacing w:after="150"/>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Forming positive relationships including self-respect as well as respect and empathy for others </w:t>
      </w:r>
    </w:p>
    <w:p w14:paraId="50FEA3C5" w14:textId="77777777" w:rsidR="006E39A5" w:rsidRPr="00172B9F" w:rsidRDefault="006E39A5" w:rsidP="00172B9F">
      <w:pPr>
        <w:pStyle w:val="ListParagraph"/>
        <w:numPr>
          <w:ilvl w:val="0"/>
          <w:numId w:val="2"/>
        </w:numPr>
        <w:autoSpaceDE w:val="0"/>
        <w:autoSpaceDN w:val="0"/>
        <w:adjustRightInd w:val="0"/>
        <w:spacing w:after="150"/>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Recognising and assessing potential risks </w:t>
      </w:r>
    </w:p>
    <w:p w14:paraId="50FEA3C6" w14:textId="77777777" w:rsidR="006E39A5" w:rsidRPr="00172B9F" w:rsidRDefault="006E39A5" w:rsidP="00172B9F">
      <w:pPr>
        <w:pStyle w:val="ListParagraph"/>
        <w:numPr>
          <w:ilvl w:val="0"/>
          <w:numId w:val="2"/>
        </w:numPr>
        <w:autoSpaceDE w:val="0"/>
        <w:autoSpaceDN w:val="0"/>
        <w:adjustRightInd w:val="0"/>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Assertiveness and managing conflict and difficult emotions </w:t>
      </w:r>
    </w:p>
    <w:p w14:paraId="50FEA3C7"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p>
    <w:p w14:paraId="50FEA3C8" w14:textId="77777777" w:rsidR="00172B9F" w:rsidRPr="00172B9F"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These skills are taught within the context of family life and friendships, in an age appropriate way. The school environment will reflect, value and celebrate the diversity of friendships and relationships. Lessons will be delivered by school staff</w:t>
      </w:r>
      <w:r w:rsidR="00172B9F" w:rsidRPr="00172B9F">
        <w:rPr>
          <w:rFonts w:asciiTheme="minorHAnsi" w:hAnsiTheme="minorHAnsi" w:cs="Calibri"/>
          <w:color w:val="000000"/>
          <w:sz w:val="24"/>
          <w:szCs w:val="24"/>
          <w:lang w:val="en-GB" w:eastAsia="en-GB"/>
        </w:rPr>
        <w:t xml:space="preserve"> with the support of the school nurse and PCSOs as applicable.</w:t>
      </w:r>
    </w:p>
    <w:p w14:paraId="50FEA3C9"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i/>
          <w:iCs/>
          <w:color w:val="000000"/>
          <w:sz w:val="24"/>
          <w:szCs w:val="24"/>
          <w:lang w:val="en-GB" w:eastAsia="en-GB"/>
        </w:rPr>
        <w:t xml:space="preserve"> </w:t>
      </w:r>
    </w:p>
    <w:p w14:paraId="50FEA3CA"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w:t>
      </w:r>
      <w:r w:rsidR="005455AE">
        <w:rPr>
          <w:rFonts w:asciiTheme="minorHAnsi" w:hAnsiTheme="minorHAnsi" w:cs="Calibri"/>
          <w:color w:val="000000"/>
          <w:sz w:val="24"/>
          <w:szCs w:val="24"/>
          <w:lang w:val="en-GB" w:eastAsia="en-GB"/>
        </w:rPr>
        <w:t>e to children’s family and</w:t>
      </w:r>
      <w:r w:rsidRPr="006E39A5">
        <w:rPr>
          <w:rFonts w:asciiTheme="minorHAnsi" w:hAnsiTheme="minorHAnsi" w:cs="Calibri"/>
          <w:color w:val="000000"/>
          <w:sz w:val="24"/>
          <w:szCs w:val="24"/>
          <w:lang w:val="en-GB" w:eastAsia="en-GB"/>
        </w:rPr>
        <w:t xml:space="preserve">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14:paraId="50FEA3CB" w14:textId="77777777" w:rsidR="00172B9F" w:rsidRPr="00172B9F" w:rsidRDefault="00172B9F" w:rsidP="006E39A5">
      <w:pPr>
        <w:autoSpaceDE w:val="0"/>
        <w:autoSpaceDN w:val="0"/>
        <w:adjustRightInd w:val="0"/>
        <w:rPr>
          <w:rFonts w:asciiTheme="minorHAnsi" w:hAnsiTheme="minorHAnsi" w:cs="Calibri"/>
          <w:color w:val="000000"/>
          <w:sz w:val="24"/>
          <w:szCs w:val="24"/>
          <w:lang w:val="en-GB" w:eastAsia="en-GB"/>
        </w:rPr>
      </w:pPr>
    </w:p>
    <w:p w14:paraId="50FEA3CC"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14:paraId="50FEA3CD" w14:textId="77777777" w:rsidR="00172B9F" w:rsidRP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CE"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Families and people who care for me </w:t>
      </w:r>
    </w:p>
    <w:p w14:paraId="50FEA3CF"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Families are important for children growing up because they can give love, security and stability </w:t>
      </w:r>
    </w:p>
    <w:p w14:paraId="50FEA3D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Characteristics of healthy family life, commitment to each other, including in times of difficulty, protection and care for children and other family members, the importance of spending time together and sharing each other’s lives </w:t>
      </w:r>
    </w:p>
    <w:p w14:paraId="50FEA3D1"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Others’ families, either in school or in the wider world, sometimes look different from their family, but that they should respect those differences and know that other children’s families are also characterised by love and care </w:t>
      </w:r>
    </w:p>
    <w:p w14:paraId="50FEA3D2"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Stable, caring relationships, which may be of different types, are at the heart of happy families, and are important for children’s security as they grow up </w:t>
      </w:r>
    </w:p>
    <w:p w14:paraId="50FEA3D3"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Marriage represents a formal and legally recognised commitment of two people to each other which is intended to be lifelong </w:t>
      </w:r>
    </w:p>
    <w:p w14:paraId="50FEA3D4"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recognise if family relationships are making them feel unhappy or unsafe, and how to seek help or advice from others if needed </w:t>
      </w:r>
    </w:p>
    <w:p w14:paraId="50FEA3D5" w14:textId="77777777" w:rsidR="00172B9F" w:rsidRP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D6"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Caring friendships </w:t>
      </w:r>
    </w:p>
    <w:p w14:paraId="50FEA3D7"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important friendships are in making us feel happy and secure, and how people choose and make friends </w:t>
      </w:r>
    </w:p>
    <w:p w14:paraId="50FEA3D8"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Characteristics of friendships, including mutual respect, truthfulness, trustworthiness, loyalty, kindness, generosity, trust, sharing interests and experiences and support with problems and difficulties </w:t>
      </w:r>
    </w:p>
    <w:p w14:paraId="50FEA3D9" w14:textId="77777777" w:rsidR="00935B0D" w:rsidRDefault="006E39A5" w:rsidP="00935B0D">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color w:val="000000"/>
          <w:sz w:val="24"/>
          <w:szCs w:val="24"/>
          <w:lang w:val="en-GB" w:eastAsia="en-GB"/>
        </w:rPr>
        <w:t>•</w:t>
      </w:r>
      <w:r w:rsidRPr="006E39A5">
        <w:rPr>
          <w:rFonts w:asciiTheme="minorHAnsi" w:hAnsiTheme="minorHAnsi" w:cs="Calibri"/>
          <w:color w:val="000000"/>
          <w:sz w:val="24"/>
          <w:szCs w:val="24"/>
          <w:lang w:val="en-GB" w:eastAsia="en-GB"/>
        </w:rPr>
        <w:t xml:space="preserve"> Healthy friendships are positive and welcoming towards others, and do not make others feel lonely or excluded </w:t>
      </w:r>
    </w:p>
    <w:p w14:paraId="50FEA3DA" w14:textId="77777777" w:rsidR="006E39A5" w:rsidRPr="006E39A5" w:rsidRDefault="006E39A5" w:rsidP="00935B0D">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lastRenderedPageBreak/>
        <w:t xml:space="preserve">• Most friendships have ups and downs, and that these can often be worked through so that the friendship is repaired or even strengthened, and that resorting to violence is never right </w:t>
      </w:r>
    </w:p>
    <w:p w14:paraId="50FEA3DB"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recognise who to trust and who not to trust, how to judge when a friendship is making them feel unhappy or uncomfortable, managing conflict, how to manage these situations and how to seek help or advice from others, if needed </w:t>
      </w:r>
    </w:p>
    <w:p w14:paraId="50FEA3DC"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DD"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Respectful relationships </w:t>
      </w:r>
    </w:p>
    <w:p w14:paraId="50FEA3DE"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The importance of respecting others, even when they are very different from them (for example, physically, in character, personality or backgrounds), or make different choices or have different preferences or beliefs </w:t>
      </w:r>
    </w:p>
    <w:p w14:paraId="50FEA3DF"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Practical steps they can take in a range of different contexts to improve or support respectful relationships </w:t>
      </w:r>
    </w:p>
    <w:p w14:paraId="50FEA3E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The conventions of courtesy and manners </w:t>
      </w:r>
    </w:p>
    <w:p w14:paraId="50FEA3E1"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The importance of self-respect and how this links to their own happiness </w:t>
      </w:r>
    </w:p>
    <w:p w14:paraId="50FEA3E2"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In school and in wider society they can expect to be treated with respect by others, and that in turn they should show due respect to others, including those in positions of authority </w:t>
      </w:r>
    </w:p>
    <w:p w14:paraId="50FEA3E3"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Different types of bullying (including cyberbullying), the impact of bullying, responsibilities of bystanders (primarily reporting bullying to an adult) and how to get help </w:t>
      </w:r>
    </w:p>
    <w:p w14:paraId="50FEA3E4"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What a stereotype is, and how stereotypes can be unfair, negative or destructive </w:t>
      </w:r>
    </w:p>
    <w:p w14:paraId="50FEA3E5"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The importance of permission-seeking and giving in relationships with friends, peers and adults </w:t>
      </w:r>
    </w:p>
    <w:p w14:paraId="50FEA3E6"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E7"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Online relationships </w:t>
      </w:r>
    </w:p>
    <w:p w14:paraId="50FEA3E8"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People sometimes behave differently online, including by pretending to be someone they are not </w:t>
      </w:r>
    </w:p>
    <w:p w14:paraId="50FEA3E9"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The same principles apply to online relationships as to face-to-face relationships, including the importance of respect for others online including when we are anonymous </w:t>
      </w:r>
    </w:p>
    <w:p w14:paraId="50FEA3EA"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Rules and principles for keeping safe online, how to recognise risks, harmful content and contact, and how to report them </w:t>
      </w:r>
    </w:p>
    <w:p w14:paraId="50FEA3EB"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critically consider their online friendships and sources of information including awareness of the risks associated with people they have never met </w:t>
      </w:r>
    </w:p>
    <w:p w14:paraId="50FEA3EC"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information and data is shared and used online </w:t>
      </w:r>
    </w:p>
    <w:p w14:paraId="50FEA3ED"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EE"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Being safe </w:t>
      </w:r>
    </w:p>
    <w:p w14:paraId="50FEA3EF"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what sorts of boundaries are appropriate in friendships with peers and others (including in a digital context) </w:t>
      </w:r>
    </w:p>
    <w:p w14:paraId="50FEA3F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Privacy and the implications of it for both children and adults; including that it is not always right to keep secrets if they relate to being safe </w:t>
      </w:r>
    </w:p>
    <w:p w14:paraId="50FEA3F1"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Each person’s body belongs to them, and the differences between appropriate and inappropriate or unsafe physical, and other, contact </w:t>
      </w:r>
    </w:p>
    <w:p w14:paraId="50FEA3F2"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respond safely and appropriately to adults they may encounter (in all contexts, including online) whom they do not know </w:t>
      </w:r>
    </w:p>
    <w:p w14:paraId="50FEA3F3"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recognise and report feelings of being unsafe or feeling bad about any adult </w:t>
      </w:r>
    </w:p>
    <w:p w14:paraId="50FEA3F4"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ask for advice or help for themselves or others, and to keep trying until they are heard </w:t>
      </w:r>
    </w:p>
    <w:p w14:paraId="50FEA3F5"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How to report concerns or abuse, and the vocabulary and confidence needed to do so </w:t>
      </w:r>
    </w:p>
    <w:p w14:paraId="50FEA3F6" w14:textId="77777777" w:rsidR="00935B0D" w:rsidRDefault="006E39A5" w:rsidP="00935B0D">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 Where to get advice e.g. family, school and/or other sources </w:t>
      </w:r>
    </w:p>
    <w:p w14:paraId="50FEA3F7" w14:textId="77777777" w:rsidR="00935B0D" w:rsidRDefault="00935B0D" w:rsidP="00935B0D">
      <w:pPr>
        <w:autoSpaceDE w:val="0"/>
        <w:autoSpaceDN w:val="0"/>
        <w:adjustRightInd w:val="0"/>
        <w:rPr>
          <w:rFonts w:asciiTheme="minorHAnsi" w:hAnsiTheme="minorHAnsi" w:cs="Calibri"/>
          <w:color w:val="000000"/>
          <w:sz w:val="24"/>
          <w:szCs w:val="24"/>
          <w:lang w:val="en-GB" w:eastAsia="en-GB"/>
        </w:rPr>
      </w:pPr>
    </w:p>
    <w:p w14:paraId="50FEA3F8" w14:textId="77777777" w:rsidR="006E39A5" w:rsidRPr="006E39A5" w:rsidRDefault="006E39A5" w:rsidP="00935B0D">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6. Roles and responsibilities </w:t>
      </w:r>
    </w:p>
    <w:p w14:paraId="50FEA3F9"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FA"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lastRenderedPageBreak/>
        <w:t xml:space="preserve">6.1 The governing board </w:t>
      </w:r>
    </w:p>
    <w:p w14:paraId="50FEA3FB"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The governing board will approve the relationships education policy, and hold the </w:t>
      </w:r>
      <w:r w:rsidR="005455AE">
        <w:rPr>
          <w:rFonts w:asciiTheme="minorHAnsi" w:hAnsiTheme="minorHAnsi" w:cs="Calibri"/>
          <w:color w:val="000000"/>
          <w:sz w:val="24"/>
          <w:szCs w:val="24"/>
          <w:lang w:val="en-GB" w:eastAsia="en-GB"/>
        </w:rPr>
        <w:t>Head Teacher</w:t>
      </w:r>
      <w:r w:rsidRPr="006E39A5">
        <w:rPr>
          <w:rFonts w:asciiTheme="minorHAnsi" w:hAnsiTheme="minorHAnsi" w:cs="Calibri"/>
          <w:color w:val="000000"/>
          <w:sz w:val="24"/>
          <w:szCs w:val="24"/>
          <w:lang w:val="en-GB" w:eastAsia="en-GB"/>
        </w:rPr>
        <w:t xml:space="preserve"> to account for its implementation. </w:t>
      </w:r>
    </w:p>
    <w:p w14:paraId="50FEA3FC"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3FD"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6.2 The </w:t>
      </w:r>
      <w:r w:rsidR="00172B9F">
        <w:rPr>
          <w:rFonts w:asciiTheme="minorHAnsi" w:hAnsiTheme="minorHAnsi" w:cs="Calibri"/>
          <w:b/>
          <w:bCs/>
          <w:color w:val="000000"/>
          <w:sz w:val="24"/>
          <w:szCs w:val="24"/>
          <w:lang w:val="en-GB" w:eastAsia="en-GB"/>
        </w:rPr>
        <w:t xml:space="preserve">Head </w:t>
      </w:r>
      <w:r w:rsidR="005455AE">
        <w:rPr>
          <w:rFonts w:asciiTheme="minorHAnsi" w:hAnsiTheme="minorHAnsi" w:cs="Calibri"/>
          <w:b/>
          <w:bCs/>
          <w:color w:val="000000"/>
          <w:sz w:val="24"/>
          <w:szCs w:val="24"/>
          <w:lang w:val="en-GB" w:eastAsia="en-GB"/>
        </w:rPr>
        <w:t xml:space="preserve">teacher </w:t>
      </w:r>
    </w:p>
    <w:p w14:paraId="50FEA3FE"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The head teacher is responsible for ensuring that relationships education is taught consistently across the school, and for managing requests to withdraw pupils from non-statutory sex education lessons, if applicable. </w:t>
      </w:r>
    </w:p>
    <w:p w14:paraId="50FEA3FF"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40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6.3 Staff </w:t>
      </w:r>
    </w:p>
    <w:p w14:paraId="50FEA401"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Staff are responsible for: </w:t>
      </w:r>
    </w:p>
    <w:p w14:paraId="50FEA402" w14:textId="77777777" w:rsidR="006E39A5" w:rsidRPr="00172B9F" w:rsidRDefault="006E39A5" w:rsidP="00172B9F">
      <w:pPr>
        <w:pStyle w:val="ListParagraph"/>
        <w:numPr>
          <w:ilvl w:val="0"/>
          <w:numId w:val="3"/>
        </w:numPr>
        <w:autoSpaceDE w:val="0"/>
        <w:autoSpaceDN w:val="0"/>
        <w:adjustRightInd w:val="0"/>
        <w:spacing w:after="27"/>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Delivering relationships in a sensitive way, taking account of pupils’ family and faith backgrounds </w:t>
      </w:r>
    </w:p>
    <w:p w14:paraId="50FEA403" w14:textId="77777777" w:rsidR="006E39A5" w:rsidRPr="00172B9F" w:rsidRDefault="006E39A5" w:rsidP="00172B9F">
      <w:pPr>
        <w:pStyle w:val="ListParagraph"/>
        <w:numPr>
          <w:ilvl w:val="0"/>
          <w:numId w:val="3"/>
        </w:numPr>
        <w:autoSpaceDE w:val="0"/>
        <w:autoSpaceDN w:val="0"/>
        <w:adjustRightInd w:val="0"/>
        <w:spacing w:after="27"/>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Modelling positive attitudes to relationships education, as with any other subject </w:t>
      </w:r>
    </w:p>
    <w:p w14:paraId="50FEA404" w14:textId="77777777" w:rsidR="006E39A5" w:rsidRPr="00172B9F" w:rsidRDefault="006E39A5" w:rsidP="00172B9F">
      <w:pPr>
        <w:pStyle w:val="ListParagraph"/>
        <w:numPr>
          <w:ilvl w:val="0"/>
          <w:numId w:val="3"/>
        </w:numPr>
        <w:autoSpaceDE w:val="0"/>
        <w:autoSpaceDN w:val="0"/>
        <w:adjustRightInd w:val="0"/>
        <w:spacing w:after="27"/>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Monitoring children’s learning in order to ensure they make progress </w:t>
      </w:r>
    </w:p>
    <w:p w14:paraId="50FEA405" w14:textId="77777777" w:rsidR="006E39A5" w:rsidRPr="00172B9F" w:rsidRDefault="006E39A5" w:rsidP="00172B9F">
      <w:pPr>
        <w:pStyle w:val="ListParagraph"/>
        <w:numPr>
          <w:ilvl w:val="0"/>
          <w:numId w:val="3"/>
        </w:numPr>
        <w:autoSpaceDE w:val="0"/>
        <w:autoSpaceDN w:val="0"/>
        <w:adjustRightInd w:val="0"/>
        <w:spacing w:after="27"/>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Responding to the needs of individual pupils </w:t>
      </w:r>
    </w:p>
    <w:p w14:paraId="50FEA406" w14:textId="77777777" w:rsidR="006E39A5" w:rsidRPr="00172B9F" w:rsidRDefault="006E39A5" w:rsidP="00172B9F">
      <w:pPr>
        <w:pStyle w:val="ListParagraph"/>
        <w:numPr>
          <w:ilvl w:val="0"/>
          <w:numId w:val="3"/>
        </w:numPr>
        <w:autoSpaceDE w:val="0"/>
        <w:autoSpaceDN w:val="0"/>
        <w:adjustRightInd w:val="0"/>
        <w:rPr>
          <w:rFonts w:asciiTheme="minorHAnsi" w:hAnsiTheme="minorHAnsi" w:cs="Calibri"/>
          <w:color w:val="000000"/>
          <w:sz w:val="24"/>
          <w:szCs w:val="24"/>
          <w:lang w:val="en-GB" w:eastAsia="en-GB"/>
        </w:rPr>
      </w:pPr>
      <w:r w:rsidRPr="00172B9F">
        <w:rPr>
          <w:rFonts w:asciiTheme="minorHAnsi" w:hAnsiTheme="minorHAnsi" w:cs="Calibri"/>
          <w:color w:val="000000"/>
          <w:sz w:val="24"/>
          <w:szCs w:val="24"/>
          <w:lang w:val="en-GB" w:eastAsia="en-GB"/>
        </w:rPr>
        <w:t xml:space="preserve">Responding appropriately to pupils whose parents wish them to be withdrawn from the non-statutory sex education lessons, if applicable. </w:t>
      </w:r>
    </w:p>
    <w:p w14:paraId="50FEA407"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p>
    <w:p w14:paraId="50FEA408"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Staff do not have the right to opt out of teaching relationships education. Staff who have concerns about teaching this subject are encouraged to seek support. </w:t>
      </w:r>
    </w:p>
    <w:p w14:paraId="50FEA409"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40A"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6.4 Pupils </w:t>
      </w:r>
    </w:p>
    <w:p w14:paraId="50FEA40B"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Pupils are expected to engage fully in relationships education lessons and treat others with respect and sensitivity, as we expect all the time in school. </w:t>
      </w:r>
    </w:p>
    <w:p w14:paraId="50FEA40C"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40D"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7. Parents’ right to withdraw their children from lessons </w:t>
      </w:r>
    </w:p>
    <w:p w14:paraId="50FEA40E"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Parents have the right to withdraw their children from sex education lessons taught as part of the relationships education or PSHE curriculum. </w:t>
      </w:r>
    </w:p>
    <w:p w14:paraId="50FEA40F"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Requests for withdrawal should be put in writing and addressed to the </w:t>
      </w:r>
      <w:r w:rsidR="005455AE">
        <w:rPr>
          <w:rFonts w:asciiTheme="minorHAnsi" w:hAnsiTheme="minorHAnsi" w:cs="Calibri"/>
          <w:color w:val="000000"/>
          <w:sz w:val="24"/>
          <w:szCs w:val="24"/>
          <w:lang w:val="en-GB" w:eastAsia="en-GB"/>
        </w:rPr>
        <w:t xml:space="preserve">Head teacher. </w:t>
      </w:r>
      <w:r w:rsidRPr="006E39A5">
        <w:rPr>
          <w:rFonts w:asciiTheme="minorHAnsi" w:hAnsiTheme="minorHAnsi" w:cs="Calibri"/>
          <w:color w:val="000000"/>
          <w:sz w:val="24"/>
          <w:szCs w:val="24"/>
          <w:lang w:val="en-GB" w:eastAsia="en-GB"/>
        </w:rPr>
        <w:t xml:space="preserve">A copy of withdrawal requests will be placed in the pupil’s file so that parents’ wishes are on record. Alternative work will be given to pupils who are withdrawn from sex education. </w:t>
      </w:r>
    </w:p>
    <w:p w14:paraId="50FEA410"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Primary schools are required to teach the elements of sex education contained in the science curriculum and there continues to be no right to withdraw from these lessons. </w:t>
      </w:r>
    </w:p>
    <w:p w14:paraId="50FEA411"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412"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8. Training </w:t>
      </w:r>
    </w:p>
    <w:p w14:paraId="50FEA413"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Staff are trained on the delivery of relationships education as part of their induction and it is included in our continuing professional development calendar. </w:t>
      </w:r>
    </w:p>
    <w:p w14:paraId="50FEA414"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The </w:t>
      </w:r>
      <w:r w:rsidR="005455AE">
        <w:rPr>
          <w:rFonts w:asciiTheme="minorHAnsi" w:hAnsiTheme="minorHAnsi" w:cs="Calibri"/>
          <w:color w:val="000000"/>
          <w:sz w:val="24"/>
          <w:szCs w:val="24"/>
          <w:lang w:val="en-GB" w:eastAsia="en-GB"/>
        </w:rPr>
        <w:t>Head Teacher</w:t>
      </w:r>
      <w:r w:rsidRPr="006E39A5">
        <w:rPr>
          <w:rFonts w:asciiTheme="minorHAnsi" w:hAnsiTheme="minorHAnsi" w:cs="Calibri"/>
          <w:color w:val="000000"/>
          <w:sz w:val="24"/>
          <w:szCs w:val="24"/>
          <w:lang w:val="en-GB" w:eastAsia="en-GB"/>
        </w:rPr>
        <w:t xml:space="preserve"> will also invite visitors from outside the school, such as school nurses or sexual health professionals, to provide support a</w:t>
      </w:r>
      <w:r w:rsidR="005455AE">
        <w:rPr>
          <w:rFonts w:asciiTheme="minorHAnsi" w:hAnsiTheme="minorHAnsi" w:cs="Calibri"/>
          <w:color w:val="000000"/>
          <w:sz w:val="24"/>
          <w:szCs w:val="24"/>
          <w:lang w:val="en-GB" w:eastAsia="en-GB"/>
        </w:rPr>
        <w:t xml:space="preserve">nd training to staff teaching RSE. </w:t>
      </w:r>
      <w:r w:rsidRPr="006E39A5">
        <w:rPr>
          <w:rFonts w:asciiTheme="minorHAnsi" w:hAnsiTheme="minorHAnsi" w:cs="Calibri"/>
          <w:color w:val="000000"/>
          <w:sz w:val="24"/>
          <w:szCs w:val="24"/>
          <w:lang w:val="en-GB" w:eastAsia="en-GB"/>
        </w:rPr>
        <w:t xml:space="preserve">The sessions delivered by outside visitors will be consistent with our policy on relationships education. </w:t>
      </w:r>
    </w:p>
    <w:p w14:paraId="50FEA415" w14:textId="77777777" w:rsidR="00172B9F" w:rsidRDefault="00172B9F" w:rsidP="006E39A5">
      <w:pPr>
        <w:autoSpaceDE w:val="0"/>
        <w:autoSpaceDN w:val="0"/>
        <w:adjustRightInd w:val="0"/>
        <w:rPr>
          <w:rFonts w:asciiTheme="minorHAnsi" w:hAnsiTheme="minorHAnsi" w:cs="Calibri"/>
          <w:b/>
          <w:bCs/>
          <w:color w:val="000000"/>
          <w:sz w:val="24"/>
          <w:szCs w:val="24"/>
          <w:lang w:val="en-GB" w:eastAsia="en-GB"/>
        </w:rPr>
      </w:pPr>
    </w:p>
    <w:p w14:paraId="50FEA416"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b/>
          <w:bCs/>
          <w:color w:val="000000"/>
          <w:sz w:val="24"/>
          <w:szCs w:val="24"/>
          <w:lang w:val="en-GB" w:eastAsia="en-GB"/>
        </w:rPr>
        <w:t xml:space="preserve">9. Monitoring arrangements </w:t>
      </w:r>
    </w:p>
    <w:p w14:paraId="50FEA417"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The delivery of RSE is monitored by </w:t>
      </w:r>
      <w:r w:rsidR="005455AE">
        <w:rPr>
          <w:rFonts w:asciiTheme="minorHAnsi" w:hAnsiTheme="minorHAnsi" w:cs="Calibri"/>
          <w:color w:val="000000"/>
          <w:sz w:val="24"/>
          <w:szCs w:val="24"/>
          <w:lang w:val="en-GB" w:eastAsia="en-GB"/>
        </w:rPr>
        <w:t xml:space="preserve">the Head Teacher and SLT </w:t>
      </w:r>
      <w:r w:rsidR="00172B9F">
        <w:rPr>
          <w:rFonts w:asciiTheme="minorHAnsi" w:hAnsiTheme="minorHAnsi" w:cs="Calibri"/>
          <w:color w:val="000000"/>
          <w:sz w:val="24"/>
          <w:szCs w:val="24"/>
          <w:lang w:val="en-GB" w:eastAsia="en-GB"/>
        </w:rPr>
        <w:t xml:space="preserve"> </w:t>
      </w:r>
      <w:r w:rsidRPr="006E39A5">
        <w:rPr>
          <w:rFonts w:asciiTheme="minorHAnsi" w:hAnsiTheme="minorHAnsi" w:cs="Calibri"/>
          <w:color w:val="000000"/>
          <w:sz w:val="24"/>
          <w:szCs w:val="24"/>
          <w:lang w:val="en-GB" w:eastAsia="en-GB"/>
        </w:rPr>
        <w:t xml:space="preserve">through </w:t>
      </w:r>
      <w:r w:rsidR="00172B9F">
        <w:rPr>
          <w:rFonts w:asciiTheme="minorHAnsi" w:hAnsiTheme="minorHAnsi" w:cs="Calibri"/>
          <w:color w:val="000000"/>
          <w:sz w:val="24"/>
          <w:szCs w:val="24"/>
          <w:lang w:val="en-GB" w:eastAsia="en-GB"/>
        </w:rPr>
        <w:t xml:space="preserve">informal learning walks, lesson observations, planning </w:t>
      </w:r>
      <w:proofErr w:type="spellStart"/>
      <w:r w:rsidR="00172B9F">
        <w:rPr>
          <w:rFonts w:asciiTheme="minorHAnsi" w:hAnsiTheme="minorHAnsi" w:cs="Calibri"/>
          <w:color w:val="000000"/>
          <w:sz w:val="24"/>
          <w:szCs w:val="24"/>
          <w:lang w:val="en-GB" w:eastAsia="en-GB"/>
        </w:rPr>
        <w:t>scrutinies</w:t>
      </w:r>
      <w:proofErr w:type="spellEnd"/>
      <w:r w:rsidR="00172B9F">
        <w:rPr>
          <w:rFonts w:asciiTheme="minorHAnsi" w:hAnsiTheme="minorHAnsi" w:cs="Calibri"/>
          <w:color w:val="000000"/>
          <w:sz w:val="24"/>
          <w:szCs w:val="24"/>
          <w:lang w:val="en-GB" w:eastAsia="en-GB"/>
        </w:rPr>
        <w:t xml:space="preserve"> and pupils’ voice</w:t>
      </w:r>
      <w:r w:rsidRPr="006E39A5">
        <w:rPr>
          <w:rFonts w:asciiTheme="minorHAnsi" w:hAnsiTheme="minorHAnsi" w:cs="Calibri"/>
          <w:color w:val="000000"/>
          <w:sz w:val="24"/>
          <w:szCs w:val="24"/>
          <w:lang w:val="en-GB" w:eastAsia="en-GB"/>
        </w:rPr>
        <w:t xml:space="preserve">. </w:t>
      </w:r>
    </w:p>
    <w:p w14:paraId="50FEA418" w14:textId="77777777" w:rsidR="00172B9F" w:rsidRDefault="00172B9F" w:rsidP="006E39A5">
      <w:pPr>
        <w:autoSpaceDE w:val="0"/>
        <w:autoSpaceDN w:val="0"/>
        <w:adjustRightInd w:val="0"/>
        <w:rPr>
          <w:rFonts w:asciiTheme="minorHAnsi" w:hAnsiTheme="minorHAnsi" w:cs="Calibri"/>
          <w:color w:val="000000"/>
          <w:sz w:val="24"/>
          <w:szCs w:val="24"/>
          <w:lang w:val="en-GB" w:eastAsia="en-GB"/>
        </w:rPr>
      </w:pPr>
    </w:p>
    <w:p w14:paraId="50FEA419" w14:textId="77777777" w:rsidR="006E39A5" w:rsidRPr="006E39A5" w:rsidRDefault="006E39A5" w:rsidP="006E39A5">
      <w:pPr>
        <w:autoSpaceDE w:val="0"/>
        <w:autoSpaceDN w:val="0"/>
        <w:adjustRightInd w:val="0"/>
        <w:rPr>
          <w:rFonts w:asciiTheme="minorHAnsi" w:hAnsiTheme="minorHAnsi" w:cs="Calibri"/>
          <w:color w:val="000000"/>
          <w:sz w:val="24"/>
          <w:szCs w:val="24"/>
          <w:lang w:val="en-GB" w:eastAsia="en-GB"/>
        </w:rPr>
      </w:pPr>
      <w:r w:rsidRPr="006E39A5">
        <w:rPr>
          <w:rFonts w:asciiTheme="minorHAnsi" w:hAnsiTheme="minorHAnsi" w:cs="Calibri"/>
          <w:color w:val="000000"/>
          <w:sz w:val="24"/>
          <w:szCs w:val="24"/>
          <w:lang w:val="en-GB" w:eastAsia="en-GB"/>
        </w:rPr>
        <w:t xml:space="preserve">Pupils’ development in RSE is monitored by class teachers as part of our internal assessment systems. </w:t>
      </w:r>
    </w:p>
    <w:p w14:paraId="50FEA41A" w14:textId="77777777" w:rsidR="00172B9F" w:rsidRDefault="00172B9F" w:rsidP="006E39A5">
      <w:pPr>
        <w:rPr>
          <w:rFonts w:asciiTheme="minorHAnsi" w:hAnsiTheme="minorHAnsi" w:cs="Calibri"/>
          <w:color w:val="000000"/>
          <w:sz w:val="24"/>
          <w:szCs w:val="24"/>
          <w:lang w:val="en-GB" w:eastAsia="en-GB"/>
        </w:rPr>
      </w:pPr>
    </w:p>
    <w:p w14:paraId="50FEA41B" w14:textId="77777777" w:rsidR="00802595" w:rsidRPr="00172B9F" w:rsidRDefault="006E39A5" w:rsidP="006E39A5">
      <w:pPr>
        <w:rPr>
          <w:rFonts w:asciiTheme="minorHAnsi" w:hAnsiTheme="minorHAnsi" w:cs="Arial"/>
          <w:sz w:val="24"/>
          <w:szCs w:val="24"/>
        </w:rPr>
      </w:pPr>
      <w:r w:rsidRPr="00172B9F">
        <w:rPr>
          <w:rFonts w:asciiTheme="minorHAnsi" w:hAnsiTheme="minorHAnsi" w:cs="Calibri"/>
          <w:color w:val="000000"/>
          <w:sz w:val="24"/>
          <w:szCs w:val="24"/>
          <w:lang w:val="en-GB" w:eastAsia="en-GB"/>
        </w:rPr>
        <w:t xml:space="preserve">This policy will be reviewed </w:t>
      </w:r>
      <w:r w:rsidR="00172B9F">
        <w:rPr>
          <w:rFonts w:asciiTheme="minorHAnsi" w:hAnsiTheme="minorHAnsi" w:cs="Calibri"/>
          <w:color w:val="000000"/>
          <w:sz w:val="24"/>
          <w:szCs w:val="24"/>
          <w:lang w:val="en-GB" w:eastAsia="en-GB"/>
        </w:rPr>
        <w:t>every two years</w:t>
      </w:r>
      <w:r w:rsidRPr="00172B9F">
        <w:rPr>
          <w:rFonts w:asciiTheme="minorHAnsi" w:hAnsiTheme="minorHAnsi" w:cs="Calibri"/>
          <w:color w:val="000000"/>
          <w:sz w:val="24"/>
          <w:szCs w:val="24"/>
          <w:lang w:val="en-GB" w:eastAsia="en-GB"/>
        </w:rPr>
        <w:t>. At every review, the policy will be scrutini</w:t>
      </w:r>
      <w:r w:rsidR="00172B9F">
        <w:rPr>
          <w:rFonts w:asciiTheme="minorHAnsi" w:hAnsiTheme="minorHAnsi" w:cs="Calibri"/>
          <w:color w:val="000000"/>
          <w:sz w:val="24"/>
          <w:szCs w:val="24"/>
          <w:lang w:val="en-GB" w:eastAsia="en-GB"/>
        </w:rPr>
        <w:t>s</w:t>
      </w:r>
      <w:r w:rsidRPr="00172B9F">
        <w:rPr>
          <w:rFonts w:asciiTheme="minorHAnsi" w:hAnsiTheme="minorHAnsi" w:cs="Calibri"/>
          <w:color w:val="000000"/>
          <w:sz w:val="24"/>
          <w:szCs w:val="24"/>
          <w:lang w:val="en-GB" w:eastAsia="en-GB"/>
        </w:rPr>
        <w:t>ed and ratified by the governing board.</w:t>
      </w:r>
    </w:p>
    <w:sectPr w:rsidR="00802595" w:rsidRPr="00172B9F" w:rsidSect="008E2E47">
      <w:headerReference w:type="even" r:id="rId12"/>
      <w:headerReference w:type="default" r:id="rId13"/>
      <w:footerReference w:type="even" r:id="rId14"/>
      <w:footerReference w:type="default" r:id="rId15"/>
      <w:headerReference w:type="first" r:id="rId16"/>
      <w:footerReference w:type="first" r:id="rId17"/>
      <w:pgSz w:w="12240" w:h="15840"/>
      <w:pgMar w:top="1078" w:right="72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A420" w14:textId="77777777" w:rsidR="0078267B" w:rsidRDefault="0078267B">
      <w:r>
        <w:separator/>
      </w:r>
    </w:p>
  </w:endnote>
  <w:endnote w:type="continuationSeparator" w:id="0">
    <w:p w14:paraId="50FEA421" w14:textId="77777777" w:rsidR="0078267B" w:rsidRDefault="0078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4" w14:textId="77777777" w:rsidR="00A17B25" w:rsidRDefault="00A17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5" w14:textId="77777777" w:rsidR="0084420A" w:rsidRPr="00A10D35" w:rsidRDefault="0084420A" w:rsidP="00A10D35">
    <w:pPr>
      <w:pStyle w:val="Footer"/>
      <w:jc w:val="right"/>
      <w:rPr>
        <w:rFonts w:ascii="Calibri" w:hAnsi="Calibri"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7" w14:textId="77777777" w:rsidR="00A17B25" w:rsidRDefault="00A17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A41E" w14:textId="77777777" w:rsidR="0078267B" w:rsidRDefault="0078267B">
      <w:r>
        <w:separator/>
      </w:r>
    </w:p>
  </w:footnote>
  <w:footnote w:type="continuationSeparator" w:id="0">
    <w:p w14:paraId="50FEA41F" w14:textId="77777777" w:rsidR="0078267B" w:rsidRDefault="0078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2" w14:textId="77777777" w:rsidR="00A17B25" w:rsidRDefault="00A17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3" w14:textId="77777777" w:rsidR="00A17B25" w:rsidRDefault="00A17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426" w14:textId="77777777" w:rsidR="00A17B25" w:rsidRDefault="00A17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817"/>
    <w:multiLevelType w:val="hybridMultilevel"/>
    <w:tmpl w:val="07C0A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4589E"/>
    <w:multiLevelType w:val="hybridMultilevel"/>
    <w:tmpl w:val="FADECC62"/>
    <w:lvl w:ilvl="0" w:tplc="4D46E9D2">
      <w:start w:val="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042FF"/>
    <w:multiLevelType w:val="hybridMultilevel"/>
    <w:tmpl w:val="EEDE5C6A"/>
    <w:lvl w:ilvl="0" w:tplc="7366A9FE">
      <w:start w:val="1"/>
      <w:numFmt w:val="bullet"/>
      <w:lvlText w:val=""/>
      <w:lvlJc w:val="left"/>
      <w:pPr>
        <w:tabs>
          <w:tab w:val="num" w:pos="360"/>
        </w:tabs>
        <w:ind w:left="340" w:hanging="340"/>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7366A9FE">
      <w:start w:val="1"/>
      <w:numFmt w:val="bullet"/>
      <w:lvlText w:val=""/>
      <w:lvlJc w:val="left"/>
      <w:pPr>
        <w:tabs>
          <w:tab w:val="num" w:pos="2160"/>
        </w:tabs>
        <w:ind w:left="2140" w:hanging="340"/>
      </w:pPr>
      <w:rPr>
        <w:rFonts w:ascii="Symbol" w:hAnsi="Symbol" w:hint="default"/>
        <w:b w:val="0"/>
        <w:i w:val="0"/>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45B61"/>
    <w:multiLevelType w:val="hybridMultilevel"/>
    <w:tmpl w:val="C630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55761"/>
    <w:multiLevelType w:val="hybridMultilevel"/>
    <w:tmpl w:val="DEC2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C118C"/>
    <w:multiLevelType w:val="hybridMultilevel"/>
    <w:tmpl w:val="97C4E2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E2071"/>
    <w:multiLevelType w:val="hybridMultilevel"/>
    <w:tmpl w:val="7CDA2918"/>
    <w:lvl w:ilvl="0" w:tplc="7366A9FE">
      <w:start w:val="1"/>
      <w:numFmt w:val="bullet"/>
      <w:lvlText w:val=""/>
      <w:lvlJc w:val="left"/>
      <w:pPr>
        <w:tabs>
          <w:tab w:val="num" w:pos="360"/>
        </w:tabs>
        <w:ind w:left="340" w:hanging="340"/>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1421B"/>
    <w:multiLevelType w:val="hybridMultilevel"/>
    <w:tmpl w:val="A020680A"/>
    <w:lvl w:ilvl="0" w:tplc="0409000B">
      <w:start w:val="1"/>
      <w:numFmt w:val="bullet"/>
      <w:lvlText w:val=""/>
      <w:lvlJc w:val="left"/>
      <w:pPr>
        <w:tabs>
          <w:tab w:val="num" w:pos="720"/>
        </w:tabs>
        <w:ind w:left="720" w:hanging="360"/>
      </w:pPr>
      <w:rPr>
        <w:rFonts w:ascii="Wingdings" w:hAnsi="Wingdings" w:hint="default"/>
      </w:rPr>
    </w:lvl>
    <w:lvl w:ilvl="1" w:tplc="DA14D6C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5"/>
    <w:rsid w:val="000006EE"/>
    <w:rsid w:val="00000FA5"/>
    <w:rsid w:val="000026F0"/>
    <w:rsid w:val="000028FB"/>
    <w:rsid w:val="00003626"/>
    <w:rsid w:val="00005ED3"/>
    <w:rsid w:val="0000637D"/>
    <w:rsid w:val="00007870"/>
    <w:rsid w:val="000108C2"/>
    <w:rsid w:val="00011D45"/>
    <w:rsid w:val="000129BA"/>
    <w:rsid w:val="00017413"/>
    <w:rsid w:val="00034785"/>
    <w:rsid w:val="00035051"/>
    <w:rsid w:val="000415AD"/>
    <w:rsid w:val="00041915"/>
    <w:rsid w:val="00052F5E"/>
    <w:rsid w:val="00053D9D"/>
    <w:rsid w:val="0005493B"/>
    <w:rsid w:val="00054F37"/>
    <w:rsid w:val="00056CEE"/>
    <w:rsid w:val="0006261D"/>
    <w:rsid w:val="00065007"/>
    <w:rsid w:val="00066A1C"/>
    <w:rsid w:val="00067CF2"/>
    <w:rsid w:val="00072BD0"/>
    <w:rsid w:val="00076D3E"/>
    <w:rsid w:val="00081645"/>
    <w:rsid w:val="0008489C"/>
    <w:rsid w:val="00087411"/>
    <w:rsid w:val="00092552"/>
    <w:rsid w:val="000928AC"/>
    <w:rsid w:val="000942CD"/>
    <w:rsid w:val="00096620"/>
    <w:rsid w:val="00097780"/>
    <w:rsid w:val="000979D6"/>
    <w:rsid w:val="000A2A6F"/>
    <w:rsid w:val="000A6A5E"/>
    <w:rsid w:val="000B0F73"/>
    <w:rsid w:val="000B0FDB"/>
    <w:rsid w:val="000B20A1"/>
    <w:rsid w:val="000B468B"/>
    <w:rsid w:val="000B6D22"/>
    <w:rsid w:val="000B74F0"/>
    <w:rsid w:val="000B7D78"/>
    <w:rsid w:val="000C1163"/>
    <w:rsid w:val="000C30E2"/>
    <w:rsid w:val="000C5514"/>
    <w:rsid w:val="000D12AF"/>
    <w:rsid w:val="000D2927"/>
    <w:rsid w:val="000E417D"/>
    <w:rsid w:val="000F0BA4"/>
    <w:rsid w:val="000F1004"/>
    <w:rsid w:val="000F3116"/>
    <w:rsid w:val="000F422F"/>
    <w:rsid w:val="000F5FEE"/>
    <w:rsid w:val="00102630"/>
    <w:rsid w:val="00104E35"/>
    <w:rsid w:val="001105F5"/>
    <w:rsid w:val="00111F31"/>
    <w:rsid w:val="00112C5F"/>
    <w:rsid w:val="00113D63"/>
    <w:rsid w:val="00115290"/>
    <w:rsid w:val="001158BF"/>
    <w:rsid w:val="001165C6"/>
    <w:rsid w:val="00117D6A"/>
    <w:rsid w:val="00120082"/>
    <w:rsid w:val="00123ADB"/>
    <w:rsid w:val="001246CD"/>
    <w:rsid w:val="001276EB"/>
    <w:rsid w:val="00132D4F"/>
    <w:rsid w:val="00134E47"/>
    <w:rsid w:val="001375FA"/>
    <w:rsid w:val="00137E10"/>
    <w:rsid w:val="00140F6B"/>
    <w:rsid w:val="00141792"/>
    <w:rsid w:val="001473B2"/>
    <w:rsid w:val="00154299"/>
    <w:rsid w:val="00155824"/>
    <w:rsid w:val="001616AD"/>
    <w:rsid w:val="001647B6"/>
    <w:rsid w:val="001654A7"/>
    <w:rsid w:val="00171B26"/>
    <w:rsid w:val="00172A50"/>
    <w:rsid w:val="00172B9F"/>
    <w:rsid w:val="00173A80"/>
    <w:rsid w:val="0018021F"/>
    <w:rsid w:val="0018545B"/>
    <w:rsid w:val="00185A95"/>
    <w:rsid w:val="00187255"/>
    <w:rsid w:val="00187890"/>
    <w:rsid w:val="00190844"/>
    <w:rsid w:val="00192676"/>
    <w:rsid w:val="00194E1B"/>
    <w:rsid w:val="00195536"/>
    <w:rsid w:val="001A2CB0"/>
    <w:rsid w:val="001A36B5"/>
    <w:rsid w:val="001A4D16"/>
    <w:rsid w:val="001A52ED"/>
    <w:rsid w:val="001A6813"/>
    <w:rsid w:val="001A7F5F"/>
    <w:rsid w:val="001B4DA9"/>
    <w:rsid w:val="001C3F9E"/>
    <w:rsid w:val="001C5FE7"/>
    <w:rsid w:val="001C6760"/>
    <w:rsid w:val="001D0388"/>
    <w:rsid w:val="001D4815"/>
    <w:rsid w:val="001D5198"/>
    <w:rsid w:val="001D5CC9"/>
    <w:rsid w:val="001E068D"/>
    <w:rsid w:val="001E0AF2"/>
    <w:rsid w:val="001E2DEB"/>
    <w:rsid w:val="001F31D1"/>
    <w:rsid w:val="001F615F"/>
    <w:rsid w:val="00200FEB"/>
    <w:rsid w:val="0020291B"/>
    <w:rsid w:val="00204C21"/>
    <w:rsid w:val="00205B9B"/>
    <w:rsid w:val="00207132"/>
    <w:rsid w:val="00207A3C"/>
    <w:rsid w:val="002117EB"/>
    <w:rsid w:val="00213E56"/>
    <w:rsid w:val="002165C4"/>
    <w:rsid w:val="00217ACC"/>
    <w:rsid w:val="00224C5A"/>
    <w:rsid w:val="00224DEF"/>
    <w:rsid w:val="00227575"/>
    <w:rsid w:val="00231D95"/>
    <w:rsid w:val="00233A41"/>
    <w:rsid w:val="002427BD"/>
    <w:rsid w:val="00243E5E"/>
    <w:rsid w:val="0024532D"/>
    <w:rsid w:val="0025035C"/>
    <w:rsid w:val="00254D55"/>
    <w:rsid w:val="00262F98"/>
    <w:rsid w:val="00263159"/>
    <w:rsid w:val="002708B5"/>
    <w:rsid w:val="00271C7C"/>
    <w:rsid w:val="002743D9"/>
    <w:rsid w:val="00280C8B"/>
    <w:rsid w:val="00283433"/>
    <w:rsid w:val="00284A6C"/>
    <w:rsid w:val="00287533"/>
    <w:rsid w:val="00291FA4"/>
    <w:rsid w:val="00293A4D"/>
    <w:rsid w:val="00295A94"/>
    <w:rsid w:val="002A03AF"/>
    <w:rsid w:val="002A5D0A"/>
    <w:rsid w:val="002A7BFD"/>
    <w:rsid w:val="002B1689"/>
    <w:rsid w:val="002B3356"/>
    <w:rsid w:val="002B4356"/>
    <w:rsid w:val="002B5CEE"/>
    <w:rsid w:val="002C044A"/>
    <w:rsid w:val="002C15A8"/>
    <w:rsid w:val="002C1870"/>
    <w:rsid w:val="002C6C9D"/>
    <w:rsid w:val="002D0DEE"/>
    <w:rsid w:val="002D150A"/>
    <w:rsid w:val="002D4131"/>
    <w:rsid w:val="002D59FA"/>
    <w:rsid w:val="002D659E"/>
    <w:rsid w:val="002D7193"/>
    <w:rsid w:val="002D74FC"/>
    <w:rsid w:val="002E01D8"/>
    <w:rsid w:val="002E08F5"/>
    <w:rsid w:val="002E189B"/>
    <w:rsid w:val="002E250E"/>
    <w:rsid w:val="002E2F5A"/>
    <w:rsid w:val="002E4ADA"/>
    <w:rsid w:val="002F3462"/>
    <w:rsid w:val="002F3D2E"/>
    <w:rsid w:val="002F4528"/>
    <w:rsid w:val="002F612D"/>
    <w:rsid w:val="0030230E"/>
    <w:rsid w:val="00302FC7"/>
    <w:rsid w:val="00303905"/>
    <w:rsid w:val="003065B3"/>
    <w:rsid w:val="0030662A"/>
    <w:rsid w:val="003073D6"/>
    <w:rsid w:val="00307843"/>
    <w:rsid w:val="00310A76"/>
    <w:rsid w:val="00311D89"/>
    <w:rsid w:val="00314A35"/>
    <w:rsid w:val="00316F14"/>
    <w:rsid w:val="00317823"/>
    <w:rsid w:val="00320084"/>
    <w:rsid w:val="00323876"/>
    <w:rsid w:val="00323D59"/>
    <w:rsid w:val="00325540"/>
    <w:rsid w:val="00326735"/>
    <w:rsid w:val="0032742A"/>
    <w:rsid w:val="00333B3A"/>
    <w:rsid w:val="0033653A"/>
    <w:rsid w:val="0034160E"/>
    <w:rsid w:val="003434A1"/>
    <w:rsid w:val="00343AA6"/>
    <w:rsid w:val="00344D7B"/>
    <w:rsid w:val="003475D6"/>
    <w:rsid w:val="00350A2C"/>
    <w:rsid w:val="00350B5B"/>
    <w:rsid w:val="00352151"/>
    <w:rsid w:val="00354D26"/>
    <w:rsid w:val="003551D3"/>
    <w:rsid w:val="00357AF2"/>
    <w:rsid w:val="003652DD"/>
    <w:rsid w:val="00365F9E"/>
    <w:rsid w:val="0036610D"/>
    <w:rsid w:val="00373D07"/>
    <w:rsid w:val="00381502"/>
    <w:rsid w:val="0038355B"/>
    <w:rsid w:val="00383A43"/>
    <w:rsid w:val="003855A1"/>
    <w:rsid w:val="003905DF"/>
    <w:rsid w:val="00393724"/>
    <w:rsid w:val="003950AC"/>
    <w:rsid w:val="003A5E40"/>
    <w:rsid w:val="003B28F8"/>
    <w:rsid w:val="003B2EBB"/>
    <w:rsid w:val="003B3DD8"/>
    <w:rsid w:val="003C225C"/>
    <w:rsid w:val="003C4C59"/>
    <w:rsid w:val="003C642F"/>
    <w:rsid w:val="003D0625"/>
    <w:rsid w:val="003D19F6"/>
    <w:rsid w:val="003D2EDF"/>
    <w:rsid w:val="003D38F2"/>
    <w:rsid w:val="003D5067"/>
    <w:rsid w:val="003D72D8"/>
    <w:rsid w:val="003D7AAA"/>
    <w:rsid w:val="003D7C9A"/>
    <w:rsid w:val="003E1523"/>
    <w:rsid w:val="003E26DE"/>
    <w:rsid w:val="003E62BF"/>
    <w:rsid w:val="003E6CE4"/>
    <w:rsid w:val="003E7A41"/>
    <w:rsid w:val="003F00E8"/>
    <w:rsid w:val="003F281C"/>
    <w:rsid w:val="003F4816"/>
    <w:rsid w:val="003F49D4"/>
    <w:rsid w:val="003F5DA1"/>
    <w:rsid w:val="003F6432"/>
    <w:rsid w:val="004024A4"/>
    <w:rsid w:val="00407903"/>
    <w:rsid w:val="004123AA"/>
    <w:rsid w:val="004139E1"/>
    <w:rsid w:val="00413A39"/>
    <w:rsid w:val="00414425"/>
    <w:rsid w:val="0042099A"/>
    <w:rsid w:val="00421F34"/>
    <w:rsid w:val="00425411"/>
    <w:rsid w:val="00432442"/>
    <w:rsid w:val="004408BD"/>
    <w:rsid w:val="004460D7"/>
    <w:rsid w:val="0044621F"/>
    <w:rsid w:val="00455A7F"/>
    <w:rsid w:val="00460494"/>
    <w:rsid w:val="004605CB"/>
    <w:rsid w:val="00460F05"/>
    <w:rsid w:val="004640AC"/>
    <w:rsid w:val="00466E9C"/>
    <w:rsid w:val="004711CF"/>
    <w:rsid w:val="0047272C"/>
    <w:rsid w:val="0047504C"/>
    <w:rsid w:val="00476E90"/>
    <w:rsid w:val="00477ED0"/>
    <w:rsid w:val="0048086E"/>
    <w:rsid w:val="00480AAE"/>
    <w:rsid w:val="00483841"/>
    <w:rsid w:val="00483DD5"/>
    <w:rsid w:val="004848BD"/>
    <w:rsid w:val="00485962"/>
    <w:rsid w:val="00487480"/>
    <w:rsid w:val="00492F60"/>
    <w:rsid w:val="004A0B94"/>
    <w:rsid w:val="004A573E"/>
    <w:rsid w:val="004A7C22"/>
    <w:rsid w:val="004B256A"/>
    <w:rsid w:val="004C55FC"/>
    <w:rsid w:val="004C65BA"/>
    <w:rsid w:val="004C7FA2"/>
    <w:rsid w:val="004D0CD7"/>
    <w:rsid w:val="004E17FC"/>
    <w:rsid w:val="004E24FC"/>
    <w:rsid w:val="004E594B"/>
    <w:rsid w:val="004E6567"/>
    <w:rsid w:val="004E673C"/>
    <w:rsid w:val="004E7900"/>
    <w:rsid w:val="00507C5B"/>
    <w:rsid w:val="00507FC5"/>
    <w:rsid w:val="00510EA1"/>
    <w:rsid w:val="00513D99"/>
    <w:rsid w:val="005217C8"/>
    <w:rsid w:val="0052477A"/>
    <w:rsid w:val="00525371"/>
    <w:rsid w:val="005319EC"/>
    <w:rsid w:val="005332BB"/>
    <w:rsid w:val="0053483A"/>
    <w:rsid w:val="00540073"/>
    <w:rsid w:val="005455AE"/>
    <w:rsid w:val="00546BA0"/>
    <w:rsid w:val="00546D60"/>
    <w:rsid w:val="00547E81"/>
    <w:rsid w:val="005510C6"/>
    <w:rsid w:val="00555B24"/>
    <w:rsid w:val="005568B1"/>
    <w:rsid w:val="00561646"/>
    <w:rsid w:val="00562C76"/>
    <w:rsid w:val="0056680C"/>
    <w:rsid w:val="0056728E"/>
    <w:rsid w:val="00573A63"/>
    <w:rsid w:val="00581213"/>
    <w:rsid w:val="005844C1"/>
    <w:rsid w:val="0059111C"/>
    <w:rsid w:val="0059351A"/>
    <w:rsid w:val="00596B3C"/>
    <w:rsid w:val="005A124C"/>
    <w:rsid w:val="005A3248"/>
    <w:rsid w:val="005A55A9"/>
    <w:rsid w:val="005B19BB"/>
    <w:rsid w:val="005B22E6"/>
    <w:rsid w:val="005B2A43"/>
    <w:rsid w:val="005B2CE6"/>
    <w:rsid w:val="005B331E"/>
    <w:rsid w:val="005D1781"/>
    <w:rsid w:val="005D5E50"/>
    <w:rsid w:val="005D7EE8"/>
    <w:rsid w:val="005E0366"/>
    <w:rsid w:val="005E1455"/>
    <w:rsid w:val="005E25EE"/>
    <w:rsid w:val="005E2AB7"/>
    <w:rsid w:val="005E4418"/>
    <w:rsid w:val="005E6EA5"/>
    <w:rsid w:val="005F1EB8"/>
    <w:rsid w:val="005F2512"/>
    <w:rsid w:val="005F2FE3"/>
    <w:rsid w:val="005F470D"/>
    <w:rsid w:val="005F4A54"/>
    <w:rsid w:val="005F7B93"/>
    <w:rsid w:val="00602826"/>
    <w:rsid w:val="006041EA"/>
    <w:rsid w:val="00615673"/>
    <w:rsid w:val="0061599B"/>
    <w:rsid w:val="00621B0F"/>
    <w:rsid w:val="006244B2"/>
    <w:rsid w:val="00624F17"/>
    <w:rsid w:val="006274F9"/>
    <w:rsid w:val="00627D7C"/>
    <w:rsid w:val="00630832"/>
    <w:rsid w:val="00630B4A"/>
    <w:rsid w:val="006312E4"/>
    <w:rsid w:val="00640528"/>
    <w:rsid w:val="00640F60"/>
    <w:rsid w:val="006416EB"/>
    <w:rsid w:val="006428F5"/>
    <w:rsid w:val="0064425D"/>
    <w:rsid w:val="00652D15"/>
    <w:rsid w:val="00654706"/>
    <w:rsid w:val="00654B3C"/>
    <w:rsid w:val="006555DA"/>
    <w:rsid w:val="006557AD"/>
    <w:rsid w:val="00655C25"/>
    <w:rsid w:val="0066175D"/>
    <w:rsid w:val="00666149"/>
    <w:rsid w:val="00666DDE"/>
    <w:rsid w:val="0066765C"/>
    <w:rsid w:val="006722BD"/>
    <w:rsid w:val="00672ECC"/>
    <w:rsid w:val="00673312"/>
    <w:rsid w:val="00674F95"/>
    <w:rsid w:val="0067798B"/>
    <w:rsid w:val="006802BB"/>
    <w:rsid w:val="00682C96"/>
    <w:rsid w:val="00685B11"/>
    <w:rsid w:val="0068739A"/>
    <w:rsid w:val="00687591"/>
    <w:rsid w:val="00693120"/>
    <w:rsid w:val="00693233"/>
    <w:rsid w:val="006A0003"/>
    <w:rsid w:val="006A400D"/>
    <w:rsid w:val="006A5DB0"/>
    <w:rsid w:val="006A77D0"/>
    <w:rsid w:val="006B0E57"/>
    <w:rsid w:val="006B27A4"/>
    <w:rsid w:val="006B3719"/>
    <w:rsid w:val="006B3872"/>
    <w:rsid w:val="006B723F"/>
    <w:rsid w:val="006B7AF5"/>
    <w:rsid w:val="006C1331"/>
    <w:rsid w:val="006E1B49"/>
    <w:rsid w:val="006E39A5"/>
    <w:rsid w:val="006E4088"/>
    <w:rsid w:val="006E417D"/>
    <w:rsid w:val="006E53D1"/>
    <w:rsid w:val="006E590D"/>
    <w:rsid w:val="006F21EE"/>
    <w:rsid w:val="006F2A01"/>
    <w:rsid w:val="006F2D3D"/>
    <w:rsid w:val="006F34B0"/>
    <w:rsid w:val="006F4EAD"/>
    <w:rsid w:val="006F5116"/>
    <w:rsid w:val="006F543E"/>
    <w:rsid w:val="006F55A7"/>
    <w:rsid w:val="006F7B2F"/>
    <w:rsid w:val="00700D1A"/>
    <w:rsid w:val="007012ED"/>
    <w:rsid w:val="00703AAC"/>
    <w:rsid w:val="00703DD2"/>
    <w:rsid w:val="00705FAF"/>
    <w:rsid w:val="00707F89"/>
    <w:rsid w:val="00713880"/>
    <w:rsid w:val="00715A05"/>
    <w:rsid w:val="00723DFF"/>
    <w:rsid w:val="0072521D"/>
    <w:rsid w:val="00725385"/>
    <w:rsid w:val="0073119B"/>
    <w:rsid w:val="007357AE"/>
    <w:rsid w:val="007364CF"/>
    <w:rsid w:val="00736DCA"/>
    <w:rsid w:val="00741927"/>
    <w:rsid w:val="00742646"/>
    <w:rsid w:val="0075001C"/>
    <w:rsid w:val="00750119"/>
    <w:rsid w:val="0075262D"/>
    <w:rsid w:val="00753AF0"/>
    <w:rsid w:val="00754315"/>
    <w:rsid w:val="00756D14"/>
    <w:rsid w:val="00760999"/>
    <w:rsid w:val="0076435B"/>
    <w:rsid w:val="00766068"/>
    <w:rsid w:val="00767E4B"/>
    <w:rsid w:val="007717FE"/>
    <w:rsid w:val="00775771"/>
    <w:rsid w:val="0077584D"/>
    <w:rsid w:val="00775E2D"/>
    <w:rsid w:val="00777987"/>
    <w:rsid w:val="00781883"/>
    <w:rsid w:val="0078267B"/>
    <w:rsid w:val="00791B74"/>
    <w:rsid w:val="007A3BD5"/>
    <w:rsid w:val="007A58FC"/>
    <w:rsid w:val="007A5C53"/>
    <w:rsid w:val="007A724A"/>
    <w:rsid w:val="007A736F"/>
    <w:rsid w:val="007A7C36"/>
    <w:rsid w:val="007B1AFF"/>
    <w:rsid w:val="007B25D7"/>
    <w:rsid w:val="007B30B3"/>
    <w:rsid w:val="007B40F1"/>
    <w:rsid w:val="007B43D4"/>
    <w:rsid w:val="007C0875"/>
    <w:rsid w:val="007C0A76"/>
    <w:rsid w:val="007C3A58"/>
    <w:rsid w:val="007C7D47"/>
    <w:rsid w:val="007D4023"/>
    <w:rsid w:val="007D5530"/>
    <w:rsid w:val="007D5C2B"/>
    <w:rsid w:val="007D6038"/>
    <w:rsid w:val="007D707A"/>
    <w:rsid w:val="007D7E3E"/>
    <w:rsid w:val="007E5E49"/>
    <w:rsid w:val="007E63B7"/>
    <w:rsid w:val="007E6FA9"/>
    <w:rsid w:val="007E74F5"/>
    <w:rsid w:val="007E7682"/>
    <w:rsid w:val="007F217A"/>
    <w:rsid w:val="007F3B0D"/>
    <w:rsid w:val="007F4575"/>
    <w:rsid w:val="007F4A4E"/>
    <w:rsid w:val="00800ABE"/>
    <w:rsid w:val="00802595"/>
    <w:rsid w:val="008029A2"/>
    <w:rsid w:val="00802C01"/>
    <w:rsid w:val="00803B4A"/>
    <w:rsid w:val="00804BD9"/>
    <w:rsid w:val="00814F37"/>
    <w:rsid w:val="008167E0"/>
    <w:rsid w:val="00816E47"/>
    <w:rsid w:val="00820C40"/>
    <w:rsid w:val="00821705"/>
    <w:rsid w:val="00825B60"/>
    <w:rsid w:val="00825B72"/>
    <w:rsid w:val="008268E7"/>
    <w:rsid w:val="008272AA"/>
    <w:rsid w:val="00834713"/>
    <w:rsid w:val="008436BD"/>
    <w:rsid w:val="0084420A"/>
    <w:rsid w:val="008465C4"/>
    <w:rsid w:val="00847722"/>
    <w:rsid w:val="00850FF0"/>
    <w:rsid w:val="0085164F"/>
    <w:rsid w:val="00851A07"/>
    <w:rsid w:val="00852ECB"/>
    <w:rsid w:val="0085688A"/>
    <w:rsid w:val="00856B95"/>
    <w:rsid w:val="00860490"/>
    <w:rsid w:val="00860863"/>
    <w:rsid w:val="008659D0"/>
    <w:rsid w:val="00870330"/>
    <w:rsid w:val="00870F1B"/>
    <w:rsid w:val="00871538"/>
    <w:rsid w:val="00871876"/>
    <w:rsid w:val="00872D9E"/>
    <w:rsid w:val="00873FE9"/>
    <w:rsid w:val="008742D2"/>
    <w:rsid w:val="0087460E"/>
    <w:rsid w:val="008757D6"/>
    <w:rsid w:val="008771BD"/>
    <w:rsid w:val="008833BC"/>
    <w:rsid w:val="008871D2"/>
    <w:rsid w:val="00887521"/>
    <w:rsid w:val="0089026B"/>
    <w:rsid w:val="008963D0"/>
    <w:rsid w:val="008A038B"/>
    <w:rsid w:val="008A217F"/>
    <w:rsid w:val="008A2DA0"/>
    <w:rsid w:val="008A2FA5"/>
    <w:rsid w:val="008A41D2"/>
    <w:rsid w:val="008A69C0"/>
    <w:rsid w:val="008A722B"/>
    <w:rsid w:val="008B008A"/>
    <w:rsid w:val="008B1EE0"/>
    <w:rsid w:val="008B2F1A"/>
    <w:rsid w:val="008C0C5F"/>
    <w:rsid w:val="008C3EA4"/>
    <w:rsid w:val="008C4645"/>
    <w:rsid w:val="008C6B0E"/>
    <w:rsid w:val="008D4EE6"/>
    <w:rsid w:val="008D5A92"/>
    <w:rsid w:val="008E089A"/>
    <w:rsid w:val="008E17A8"/>
    <w:rsid w:val="008E1ECE"/>
    <w:rsid w:val="008E29BB"/>
    <w:rsid w:val="008E2E47"/>
    <w:rsid w:val="008E4ED7"/>
    <w:rsid w:val="008E5F61"/>
    <w:rsid w:val="008F54D6"/>
    <w:rsid w:val="008F6726"/>
    <w:rsid w:val="008F69DC"/>
    <w:rsid w:val="008F7CBA"/>
    <w:rsid w:val="00901EAD"/>
    <w:rsid w:val="009039EE"/>
    <w:rsid w:val="00905E96"/>
    <w:rsid w:val="009069CA"/>
    <w:rsid w:val="00914011"/>
    <w:rsid w:val="00914384"/>
    <w:rsid w:val="009154CB"/>
    <w:rsid w:val="00917556"/>
    <w:rsid w:val="00920234"/>
    <w:rsid w:val="00922B0A"/>
    <w:rsid w:val="0093053A"/>
    <w:rsid w:val="00931F26"/>
    <w:rsid w:val="009324DD"/>
    <w:rsid w:val="009347AC"/>
    <w:rsid w:val="0093553F"/>
    <w:rsid w:val="00935617"/>
    <w:rsid w:val="00935B0D"/>
    <w:rsid w:val="00936008"/>
    <w:rsid w:val="00945823"/>
    <w:rsid w:val="00950B12"/>
    <w:rsid w:val="0095245F"/>
    <w:rsid w:val="00953092"/>
    <w:rsid w:val="00955C16"/>
    <w:rsid w:val="00960913"/>
    <w:rsid w:val="00962FE4"/>
    <w:rsid w:val="00963CA3"/>
    <w:rsid w:val="00964C9C"/>
    <w:rsid w:val="00965BC8"/>
    <w:rsid w:val="009664EC"/>
    <w:rsid w:val="00967A0E"/>
    <w:rsid w:val="00970324"/>
    <w:rsid w:val="00973277"/>
    <w:rsid w:val="00976EAE"/>
    <w:rsid w:val="00980AB0"/>
    <w:rsid w:val="00983506"/>
    <w:rsid w:val="00984505"/>
    <w:rsid w:val="00990639"/>
    <w:rsid w:val="0099373C"/>
    <w:rsid w:val="009943C5"/>
    <w:rsid w:val="009974F9"/>
    <w:rsid w:val="009A1DDB"/>
    <w:rsid w:val="009A1FB6"/>
    <w:rsid w:val="009A46C1"/>
    <w:rsid w:val="009A6408"/>
    <w:rsid w:val="009A6908"/>
    <w:rsid w:val="009A7E93"/>
    <w:rsid w:val="009B3328"/>
    <w:rsid w:val="009B687D"/>
    <w:rsid w:val="009B7FBA"/>
    <w:rsid w:val="009C25E3"/>
    <w:rsid w:val="009D0250"/>
    <w:rsid w:val="009D3730"/>
    <w:rsid w:val="009D3D93"/>
    <w:rsid w:val="009D5839"/>
    <w:rsid w:val="009D7930"/>
    <w:rsid w:val="009D7F81"/>
    <w:rsid w:val="009E1D09"/>
    <w:rsid w:val="009E5A03"/>
    <w:rsid w:val="009E6821"/>
    <w:rsid w:val="009E773D"/>
    <w:rsid w:val="009F3E5C"/>
    <w:rsid w:val="009F4291"/>
    <w:rsid w:val="00A05396"/>
    <w:rsid w:val="00A06129"/>
    <w:rsid w:val="00A10830"/>
    <w:rsid w:val="00A10A6F"/>
    <w:rsid w:val="00A10D35"/>
    <w:rsid w:val="00A11C18"/>
    <w:rsid w:val="00A11C92"/>
    <w:rsid w:val="00A122A7"/>
    <w:rsid w:val="00A15992"/>
    <w:rsid w:val="00A17637"/>
    <w:rsid w:val="00A17B25"/>
    <w:rsid w:val="00A2012E"/>
    <w:rsid w:val="00A2174F"/>
    <w:rsid w:val="00A21C3D"/>
    <w:rsid w:val="00A21C48"/>
    <w:rsid w:val="00A224E2"/>
    <w:rsid w:val="00A27DA2"/>
    <w:rsid w:val="00A31126"/>
    <w:rsid w:val="00A31AF8"/>
    <w:rsid w:val="00A31D3A"/>
    <w:rsid w:val="00A33961"/>
    <w:rsid w:val="00A368B2"/>
    <w:rsid w:val="00A4158F"/>
    <w:rsid w:val="00A44DCB"/>
    <w:rsid w:val="00A45421"/>
    <w:rsid w:val="00A475B0"/>
    <w:rsid w:val="00A52DF9"/>
    <w:rsid w:val="00A5475D"/>
    <w:rsid w:val="00A54A36"/>
    <w:rsid w:val="00A579C6"/>
    <w:rsid w:val="00A64175"/>
    <w:rsid w:val="00A671FF"/>
    <w:rsid w:val="00A7230C"/>
    <w:rsid w:val="00A729A9"/>
    <w:rsid w:val="00A73431"/>
    <w:rsid w:val="00A73708"/>
    <w:rsid w:val="00A77D0D"/>
    <w:rsid w:val="00A82D0F"/>
    <w:rsid w:val="00A84AEC"/>
    <w:rsid w:val="00A9332E"/>
    <w:rsid w:val="00A95E88"/>
    <w:rsid w:val="00AA2EEC"/>
    <w:rsid w:val="00AA36F3"/>
    <w:rsid w:val="00AA6346"/>
    <w:rsid w:val="00AB0F5E"/>
    <w:rsid w:val="00AC018B"/>
    <w:rsid w:val="00AC03E8"/>
    <w:rsid w:val="00AC1AD6"/>
    <w:rsid w:val="00AC2563"/>
    <w:rsid w:val="00AC4406"/>
    <w:rsid w:val="00AC4FC0"/>
    <w:rsid w:val="00AC70E2"/>
    <w:rsid w:val="00AD0542"/>
    <w:rsid w:val="00AD3139"/>
    <w:rsid w:val="00AD50BE"/>
    <w:rsid w:val="00AE0643"/>
    <w:rsid w:val="00AE4EDA"/>
    <w:rsid w:val="00AF5B03"/>
    <w:rsid w:val="00AF62AB"/>
    <w:rsid w:val="00AF7404"/>
    <w:rsid w:val="00B014D4"/>
    <w:rsid w:val="00B01FDC"/>
    <w:rsid w:val="00B022FD"/>
    <w:rsid w:val="00B03451"/>
    <w:rsid w:val="00B03692"/>
    <w:rsid w:val="00B052FE"/>
    <w:rsid w:val="00B152FE"/>
    <w:rsid w:val="00B2029A"/>
    <w:rsid w:val="00B211F0"/>
    <w:rsid w:val="00B23A45"/>
    <w:rsid w:val="00B30B0B"/>
    <w:rsid w:val="00B31F65"/>
    <w:rsid w:val="00B33D52"/>
    <w:rsid w:val="00B33DFF"/>
    <w:rsid w:val="00B3403A"/>
    <w:rsid w:val="00B3412A"/>
    <w:rsid w:val="00B372D9"/>
    <w:rsid w:val="00B3768B"/>
    <w:rsid w:val="00B4008B"/>
    <w:rsid w:val="00B40F32"/>
    <w:rsid w:val="00B410F2"/>
    <w:rsid w:val="00B4238A"/>
    <w:rsid w:val="00B455CE"/>
    <w:rsid w:val="00B52D18"/>
    <w:rsid w:val="00B56865"/>
    <w:rsid w:val="00B568E3"/>
    <w:rsid w:val="00B56EFD"/>
    <w:rsid w:val="00B620D6"/>
    <w:rsid w:val="00B66AE0"/>
    <w:rsid w:val="00B70893"/>
    <w:rsid w:val="00B72386"/>
    <w:rsid w:val="00B726B6"/>
    <w:rsid w:val="00B748D9"/>
    <w:rsid w:val="00B77C14"/>
    <w:rsid w:val="00B81F3E"/>
    <w:rsid w:val="00B90233"/>
    <w:rsid w:val="00B94285"/>
    <w:rsid w:val="00B95221"/>
    <w:rsid w:val="00B972F7"/>
    <w:rsid w:val="00BA12FC"/>
    <w:rsid w:val="00BA2F24"/>
    <w:rsid w:val="00BA561A"/>
    <w:rsid w:val="00BA6292"/>
    <w:rsid w:val="00BB7794"/>
    <w:rsid w:val="00BC2454"/>
    <w:rsid w:val="00BC782A"/>
    <w:rsid w:val="00BD2D1F"/>
    <w:rsid w:val="00BD652A"/>
    <w:rsid w:val="00BE3A42"/>
    <w:rsid w:val="00BE5B5B"/>
    <w:rsid w:val="00BE61FD"/>
    <w:rsid w:val="00BF4C13"/>
    <w:rsid w:val="00C03B60"/>
    <w:rsid w:val="00C041D5"/>
    <w:rsid w:val="00C07D24"/>
    <w:rsid w:val="00C07EDC"/>
    <w:rsid w:val="00C10B8C"/>
    <w:rsid w:val="00C12743"/>
    <w:rsid w:val="00C12B73"/>
    <w:rsid w:val="00C1303B"/>
    <w:rsid w:val="00C13B2A"/>
    <w:rsid w:val="00C171DD"/>
    <w:rsid w:val="00C20C97"/>
    <w:rsid w:val="00C30D42"/>
    <w:rsid w:val="00C31373"/>
    <w:rsid w:val="00C3713E"/>
    <w:rsid w:val="00C4328E"/>
    <w:rsid w:val="00C44C56"/>
    <w:rsid w:val="00C460B5"/>
    <w:rsid w:val="00C46A48"/>
    <w:rsid w:val="00C54402"/>
    <w:rsid w:val="00C559A6"/>
    <w:rsid w:val="00C568BA"/>
    <w:rsid w:val="00C5715C"/>
    <w:rsid w:val="00C57C3D"/>
    <w:rsid w:val="00C62AB4"/>
    <w:rsid w:val="00C63307"/>
    <w:rsid w:val="00C64F38"/>
    <w:rsid w:val="00C66ECD"/>
    <w:rsid w:val="00C7022B"/>
    <w:rsid w:val="00C72CE1"/>
    <w:rsid w:val="00C811DB"/>
    <w:rsid w:val="00C83047"/>
    <w:rsid w:val="00C84D8E"/>
    <w:rsid w:val="00C8769E"/>
    <w:rsid w:val="00C91D93"/>
    <w:rsid w:val="00C93A7D"/>
    <w:rsid w:val="00C94FA6"/>
    <w:rsid w:val="00C96FB4"/>
    <w:rsid w:val="00C97A5C"/>
    <w:rsid w:val="00CA15AC"/>
    <w:rsid w:val="00CA1E0B"/>
    <w:rsid w:val="00CA2B2B"/>
    <w:rsid w:val="00CA2B77"/>
    <w:rsid w:val="00CA61D5"/>
    <w:rsid w:val="00CA6872"/>
    <w:rsid w:val="00CA71A6"/>
    <w:rsid w:val="00CB284A"/>
    <w:rsid w:val="00CB4312"/>
    <w:rsid w:val="00CB542B"/>
    <w:rsid w:val="00CB74BE"/>
    <w:rsid w:val="00CC0C26"/>
    <w:rsid w:val="00CC35BC"/>
    <w:rsid w:val="00CC3ADE"/>
    <w:rsid w:val="00CC5508"/>
    <w:rsid w:val="00CC7591"/>
    <w:rsid w:val="00CD1A29"/>
    <w:rsid w:val="00CD1AA5"/>
    <w:rsid w:val="00CD1FF3"/>
    <w:rsid w:val="00CD658B"/>
    <w:rsid w:val="00CD670A"/>
    <w:rsid w:val="00CE3709"/>
    <w:rsid w:val="00CE74B8"/>
    <w:rsid w:val="00CF2730"/>
    <w:rsid w:val="00CF306F"/>
    <w:rsid w:val="00CF38AF"/>
    <w:rsid w:val="00CF7777"/>
    <w:rsid w:val="00D02A92"/>
    <w:rsid w:val="00D02B2A"/>
    <w:rsid w:val="00D03084"/>
    <w:rsid w:val="00D04D74"/>
    <w:rsid w:val="00D05681"/>
    <w:rsid w:val="00D1197F"/>
    <w:rsid w:val="00D22BE7"/>
    <w:rsid w:val="00D23543"/>
    <w:rsid w:val="00D3078D"/>
    <w:rsid w:val="00D356CD"/>
    <w:rsid w:val="00D36F72"/>
    <w:rsid w:val="00D40A55"/>
    <w:rsid w:val="00D41D7A"/>
    <w:rsid w:val="00D43B6D"/>
    <w:rsid w:val="00D50611"/>
    <w:rsid w:val="00D509E6"/>
    <w:rsid w:val="00D54060"/>
    <w:rsid w:val="00D54C2C"/>
    <w:rsid w:val="00D55F42"/>
    <w:rsid w:val="00D56AE8"/>
    <w:rsid w:val="00D6167D"/>
    <w:rsid w:val="00D62B72"/>
    <w:rsid w:val="00D6301C"/>
    <w:rsid w:val="00D652E3"/>
    <w:rsid w:val="00D65BD7"/>
    <w:rsid w:val="00D70B27"/>
    <w:rsid w:val="00D745D9"/>
    <w:rsid w:val="00D77EBE"/>
    <w:rsid w:val="00D807E5"/>
    <w:rsid w:val="00D81934"/>
    <w:rsid w:val="00D8518D"/>
    <w:rsid w:val="00D90BBC"/>
    <w:rsid w:val="00D92257"/>
    <w:rsid w:val="00D93DF1"/>
    <w:rsid w:val="00D9446D"/>
    <w:rsid w:val="00D97981"/>
    <w:rsid w:val="00DA0DC3"/>
    <w:rsid w:val="00DA157C"/>
    <w:rsid w:val="00DA36BC"/>
    <w:rsid w:val="00DA3ADD"/>
    <w:rsid w:val="00DA4B82"/>
    <w:rsid w:val="00DA59D0"/>
    <w:rsid w:val="00DB3D42"/>
    <w:rsid w:val="00DB5B5C"/>
    <w:rsid w:val="00DB5F72"/>
    <w:rsid w:val="00DB7E1C"/>
    <w:rsid w:val="00DC33AB"/>
    <w:rsid w:val="00DC5505"/>
    <w:rsid w:val="00DD7899"/>
    <w:rsid w:val="00DE02A1"/>
    <w:rsid w:val="00DE0CAB"/>
    <w:rsid w:val="00DE32DE"/>
    <w:rsid w:val="00DE51D2"/>
    <w:rsid w:val="00DF1110"/>
    <w:rsid w:val="00DF3CD7"/>
    <w:rsid w:val="00DF75B2"/>
    <w:rsid w:val="00E00143"/>
    <w:rsid w:val="00E005AB"/>
    <w:rsid w:val="00E031E8"/>
    <w:rsid w:val="00E04623"/>
    <w:rsid w:val="00E04FB5"/>
    <w:rsid w:val="00E06DC7"/>
    <w:rsid w:val="00E07DAC"/>
    <w:rsid w:val="00E130BD"/>
    <w:rsid w:val="00E1327B"/>
    <w:rsid w:val="00E14732"/>
    <w:rsid w:val="00E171DD"/>
    <w:rsid w:val="00E20877"/>
    <w:rsid w:val="00E20A8D"/>
    <w:rsid w:val="00E21F30"/>
    <w:rsid w:val="00E22BFF"/>
    <w:rsid w:val="00E2334B"/>
    <w:rsid w:val="00E243B4"/>
    <w:rsid w:val="00E2457C"/>
    <w:rsid w:val="00E26FDC"/>
    <w:rsid w:val="00E3250A"/>
    <w:rsid w:val="00E354FC"/>
    <w:rsid w:val="00E36848"/>
    <w:rsid w:val="00E3789D"/>
    <w:rsid w:val="00E4084F"/>
    <w:rsid w:val="00E46A63"/>
    <w:rsid w:val="00E52858"/>
    <w:rsid w:val="00E52C43"/>
    <w:rsid w:val="00E54B3F"/>
    <w:rsid w:val="00E6027F"/>
    <w:rsid w:val="00E60667"/>
    <w:rsid w:val="00E6177A"/>
    <w:rsid w:val="00E6321A"/>
    <w:rsid w:val="00E65319"/>
    <w:rsid w:val="00E664F7"/>
    <w:rsid w:val="00E70954"/>
    <w:rsid w:val="00E727C5"/>
    <w:rsid w:val="00E72F8B"/>
    <w:rsid w:val="00E7421A"/>
    <w:rsid w:val="00E743FD"/>
    <w:rsid w:val="00E758B2"/>
    <w:rsid w:val="00E75E52"/>
    <w:rsid w:val="00E76253"/>
    <w:rsid w:val="00E84F05"/>
    <w:rsid w:val="00E9149F"/>
    <w:rsid w:val="00E91975"/>
    <w:rsid w:val="00E92D65"/>
    <w:rsid w:val="00E968B6"/>
    <w:rsid w:val="00E96C09"/>
    <w:rsid w:val="00E975F8"/>
    <w:rsid w:val="00E97BB7"/>
    <w:rsid w:val="00EA1302"/>
    <w:rsid w:val="00EA282C"/>
    <w:rsid w:val="00EA3D15"/>
    <w:rsid w:val="00EA6CAD"/>
    <w:rsid w:val="00EB0160"/>
    <w:rsid w:val="00EB105B"/>
    <w:rsid w:val="00EB12FA"/>
    <w:rsid w:val="00EB5DA5"/>
    <w:rsid w:val="00EC1992"/>
    <w:rsid w:val="00EC4B0D"/>
    <w:rsid w:val="00ED07B9"/>
    <w:rsid w:val="00ED1558"/>
    <w:rsid w:val="00ED4031"/>
    <w:rsid w:val="00ED7CDE"/>
    <w:rsid w:val="00EE0826"/>
    <w:rsid w:val="00EF0B2C"/>
    <w:rsid w:val="00EF18EC"/>
    <w:rsid w:val="00EF1FC8"/>
    <w:rsid w:val="00EF5C6A"/>
    <w:rsid w:val="00EF65D6"/>
    <w:rsid w:val="00EF6815"/>
    <w:rsid w:val="00EF7AD7"/>
    <w:rsid w:val="00F01184"/>
    <w:rsid w:val="00F01537"/>
    <w:rsid w:val="00F03FE3"/>
    <w:rsid w:val="00F051A8"/>
    <w:rsid w:val="00F0621C"/>
    <w:rsid w:val="00F107FE"/>
    <w:rsid w:val="00F115C1"/>
    <w:rsid w:val="00F12CF3"/>
    <w:rsid w:val="00F13EFD"/>
    <w:rsid w:val="00F1465D"/>
    <w:rsid w:val="00F15D9D"/>
    <w:rsid w:val="00F16EAD"/>
    <w:rsid w:val="00F21901"/>
    <w:rsid w:val="00F23A6B"/>
    <w:rsid w:val="00F24FD4"/>
    <w:rsid w:val="00F27983"/>
    <w:rsid w:val="00F32DAC"/>
    <w:rsid w:val="00F35DD4"/>
    <w:rsid w:val="00F35F1A"/>
    <w:rsid w:val="00F44E57"/>
    <w:rsid w:val="00F4770E"/>
    <w:rsid w:val="00F50357"/>
    <w:rsid w:val="00F541BA"/>
    <w:rsid w:val="00F54CEA"/>
    <w:rsid w:val="00F55313"/>
    <w:rsid w:val="00F5634B"/>
    <w:rsid w:val="00F57CB7"/>
    <w:rsid w:val="00F602EF"/>
    <w:rsid w:val="00F63BE8"/>
    <w:rsid w:val="00F64A45"/>
    <w:rsid w:val="00F650EF"/>
    <w:rsid w:val="00F66ED3"/>
    <w:rsid w:val="00F7542A"/>
    <w:rsid w:val="00F759D5"/>
    <w:rsid w:val="00F76446"/>
    <w:rsid w:val="00F80926"/>
    <w:rsid w:val="00F900E3"/>
    <w:rsid w:val="00F9145E"/>
    <w:rsid w:val="00F91AA7"/>
    <w:rsid w:val="00F92715"/>
    <w:rsid w:val="00F927B9"/>
    <w:rsid w:val="00F94944"/>
    <w:rsid w:val="00FA137A"/>
    <w:rsid w:val="00FA1B33"/>
    <w:rsid w:val="00FA2560"/>
    <w:rsid w:val="00FA25C1"/>
    <w:rsid w:val="00FA3B7B"/>
    <w:rsid w:val="00FA4843"/>
    <w:rsid w:val="00FA6EA3"/>
    <w:rsid w:val="00FB4993"/>
    <w:rsid w:val="00FB5A6A"/>
    <w:rsid w:val="00FC07AD"/>
    <w:rsid w:val="00FC095C"/>
    <w:rsid w:val="00FC15DE"/>
    <w:rsid w:val="00FC2259"/>
    <w:rsid w:val="00FC343C"/>
    <w:rsid w:val="00FC4A85"/>
    <w:rsid w:val="00FC59C9"/>
    <w:rsid w:val="00FC6DF4"/>
    <w:rsid w:val="00FC7A5D"/>
    <w:rsid w:val="00FD1C09"/>
    <w:rsid w:val="00FD3ED6"/>
    <w:rsid w:val="00FD4201"/>
    <w:rsid w:val="00FD47C8"/>
    <w:rsid w:val="00FD531C"/>
    <w:rsid w:val="00FD5D90"/>
    <w:rsid w:val="00FD6494"/>
    <w:rsid w:val="00FD7157"/>
    <w:rsid w:val="00FE0786"/>
    <w:rsid w:val="00FF09EB"/>
    <w:rsid w:val="00FF15A5"/>
    <w:rsid w:val="00FF2A9F"/>
    <w:rsid w:val="00FF6CFA"/>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0FEA380"/>
  <w15:docId w15:val="{655557E8-3D1C-4337-8A8C-40F98C6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743"/>
    <w:rPr>
      <w:rFonts w:ascii="Century Gothic" w:hAnsi="Century Gothic"/>
      <w:lang w:val="en-US" w:eastAsia="en-US"/>
    </w:rPr>
  </w:style>
  <w:style w:type="paragraph" w:styleId="Heading1">
    <w:name w:val="heading 1"/>
    <w:basedOn w:val="Normal"/>
    <w:next w:val="Normal"/>
    <w:qFormat/>
    <w:rsid w:val="008E2E47"/>
    <w:pPr>
      <w:keepNext/>
      <w:spacing w:before="240" w:after="60"/>
      <w:outlineLvl w:val="0"/>
    </w:pPr>
    <w:rPr>
      <w:rFonts w:ascii="Arial" w:hAnsi="Arial" w:cs="Arial"/>
      <w:b/>
      <w:bCs/>
      <w:kern w:val="32"/>
      <w:sz w:val="32"/>
      <w:szCs w:val="32"/>
    </w:rPr>
  </w:style>
  <w:style w:type="paragraph" w:styleId="Heading2">
    <w:name w:val="heading 2"/>
    <w:basedOn w:val="Normal"/>
    <w:qFormat/>
    <w:rsid w:val="0032673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8E2E47"/>
    <w:pPr>
      <w:keepNext/>
      <w:spacing w:before="240" w:after="60"/>
      <w:outlineLvl w:val="2"/>
    </w:pPr>
    <w:rPr>
      <w:rFonts w:ascii="Arial" w:hAnsi="Arial" w:cs="Arial"/>
      <w:b/>
      <w:bCs/>
      <w:sz w:val="26"/>
      <w:szCs w:val="26"/>
    </w:rPr>
  </w:style>
  <w:style w:type="paragraph" w:styleId="Heading4">
    <w:name w:val="heading 4"/>
    <w:basedOn w:val="Normal"/>
    <w:next w:val="Normal"/>
    <w:qFormat/>
    <w:rsid w:val="008E2E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E2E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6735"/>
    <w:rPr>
      <w:b/>
      <w:bCs/>
    </w:rPr>
  </w:style>
  <w:style w:type="character" w:customStyle="1" w:styleId="celltext1">
    <w:name w:val="celltext1"/>
    <w:basedOn w:val="DefaultParagraphFont"/>
    <w:rsid w:val="00326735"/>
  </w:style>
  <w:style w:type="paragraph" w:styleId="BodyText">
    <w:name w:val="Body Text"/>
    <w:basedOn w:val="Normal"/>
    <w:link w:val="BodyTextChar"/>
    <w:rsid w:val="00326735"/>
    <w:pPr>
      <w:spacing w:before="100" w:beforeAutospacing="1" w:after="100" w:afterAutospacing="1"/>
    </w:pPr>
    <w:rPr>
      <w:rFonts w:ascii="Times New Roman" w:hAnsi="Times New Roman"/>
      <w:sz w:val="24"/>
      <w:szCs w:val="24"/>
    </w:rPr>
  </w:style>
  <w:style w:type="paragraph" w:styleId="BodyText2">
    <w:name w:val="Body Text 2"/>
    <w:basedOn w:val="Normal"/>
    <w:rsid w:val="00326735"/>
    <w:pPr>
      <w:spacing w:before="100" w:beforeAutospacing="1" w:after="100" w:afterAutospacing="1"/>
    </w:pPr>
    <w:rPr>
      <w:rFonts w:ascii="Times New Roman" w:hAnsi="Times New Roman"/>
      <w:sz w:val="24"/>
      <w:szCs w:val="24"/>
    </w:rPr>
  </w:style>
  <w:style w:type="character" w:styleId="Hyperlink">
    <w:name w:val="Hyperlink"/>
    <w:rsid w:val="00326735"/>
    <w:rPr>
      <w:color w:val="0000FF"/>
      <w:u w:val="single"/>
    </w:rPr>
  </w:style>
  <w:style w:type="character" w:styleId="Emphasis">
    <w:name w:val="Emphasis"/>
    <w:qFormat/>
    <w:rsid w:val="00326735"/>
    <w:rPr>
      <w:i/>
      <w:iCs/>
    </w:rPr>
  </w:style>
  <w:style w:type="paragraph" w:styleId="Header">
    <w:name w:val="header"/>
    <w:basedOn w:val="Normal"/>
    <w:link w:val="HeaderChar"/>
    <w:rsid w:val="0084420A"/>
    <w:pPr>
      <w:tabs>
        <w:tab w:val="center" w:pos="4320"/>
        <w:tab w:val="right" w:pos="8640"/>
      </w:tabs>
    </w:pPr>
  </w:style>
  <w:style w:type="paragraph" w:styleId="Footer">
    <w:name w:val="footer"/>
    <w:basedOn w:val="Normal"/>
    <w:link w:val="FooterChar"/>
    <w:uiPriority w:val="99"/>
    <w:rsid w:val="0084420A"/>
    <w:pPr>
      <w:tabs>
        <w:tab w:val="center" w:pos="4320"/>
        <w:tab w:val="right" w:pos="8640"/>
      </w:tabs>
    </w:pPr>
  </w:style>
  <w:style w:type="character" w:styleId="PageNumber">
    <w:name w:val="page number"/>
    <w:basedOn w:val="DefaultParagraphFont"/>
    <w:rsid w:val="0084420A"/>
  </w:style>
  <w:style w:type="paragraph" w:styleId="NormalWeb">
    <w:name w:val="Normal (Web)"/>
    <w:basedOn w:val="Normal"/>
    <w:rsid w:val="00E52C43"/>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034785"/>
    <w:rPr>
      <w:rFonts w:ascii="Tahoma" w:hAnsi="Tahoma" w:cs="Tahoma"/>
      <w:sz w:val="16"/>
      <w:szCs w:val="16"/>
    </w:rPr>
  </w:style>
  <w:style w:type="paragraph" w:styleId="BodyTextIndent">
    <w:name w:val="Body Text Indent"/>
    <w:basedOn w:val="Normal"/>
    <w:rsid w:val="006F4EAD"/>
    <w:pPr>
      <w:spacing w:after="120"/>
      <w:ind w:left="283"/>
    </w:pPr>
  </w:style>
  <w:style w:type="paragraph" w:styleId="BodyTextIndent2">
    <w:name w:val="Body Text Indent 2"/>
    <w:basedOn w:val="Normal"/>
    <w:rsid w:val="008E2E47"/>
    <w:pPr>
      <w:spacing w:after="120" w:line="480" w:lineRule="auto"/>
      <w:ind w:left="283"/>
    </w:pPr>
  </w:style>
  <w:style w:type="paragraph" w:customStyle="1" w:styleId="Default">
    <w:name w:val="Default"/>
    <w:rsid w:val="00802595"/>
    <w:pPr>
      <w:autoSpaceDE w:val="0"/>
      <w:autoSpaceDN w:val="0"/>
      <w:adjustRightInd w:val="0"/>
    </w:pPr>
    <w:rPr>
      <w:rFonts w:ascii="Comic Sans MS" w:eastAsia="Calibri" w:hAnsi="Comic Sans MS" w:cs="Comic Sans MS"/>
      <w:color w:val="000000"/>
      <w:sz w:val="24"/>
      <w:szCs w:val="24"/>
      <w:lang w:eastAsia="en-US"/>
    </w:rPr>
  </w:style>
  <w:style w:type="character" w:customStyle="1" w:styleId="FooterChar">
    <w:name w:val="Footer Char"/>
    <w:link w:val="Footer"/>
    <w:uiPriority w:val="99"/>
    <w:rsid w:val="00802595"/>
    <w:rPr>
      <w:rFonts w:ascii="Century Gothic" w:hAnsi="Century Gothic"/>
      <w:lang w:val="en-US" w:eastAsia="en-US"/>
    </w:rPr>
  </w:style>
  <w:style w:type="character" w:customStyle="1" w:styleId="BodyTextChar">
    <w:name w:val="Body Text Char"/>
    <w:link w:val="BodyText"/>
    <w:rsid w:val="00A5475D"/>
    <w:rPr>
      <w:sz w:val="24"/>
      <w:szCs w:val="24"/>
      <w:lang w:val="en-US" w:eastAsia="en-US"/>
    </w:rPr>
  </w:style>
  <w:style w:type="paragraph" w:customStyle="1" w:styleId="MediumGrid21">
    <w:name w:val="Medium Grid 21"/>
    <w:uiPriority w:val="1"/>
    <w:qFormat/>
    <w:rsid w:val="000F0BA4"/>
    <w:rPr>
      <w:rFonts w:ascii="Lucida Grande" w:eastAsia="ヒラギノ角ゴ Pro W3" w:hAnsi="Lucida Grande"/>
      <w:color w:val="000000"/>
      <w:sz w:val="22"/>
      <w:szCs w:val="24"/>
      <w:lang w:eastAsia="en-US"/>
    </w:rPr>
  </w:style>
  <w:style w:type="character" w:customStyle="1" w:styleId="HeaderChar">
    <w:name w:val="Header Char"/>
    <w:link w:val="Header"/>
    <w:rsid w:val="00A10D35"/>
    <w:rPr>
      <w:rFonts w:ascii="Century Gothic" w:hAnsi="Century Gothic"/>
      <w:lang w:val="en-US" w:eastAsia="en-US"/>
    </w:rPr>
  </w:style>
  <w:style w:type="paragraph" w:styleId="ListParagraph">
    <w:name w:val="List Paragraph"/>
    <w:basedOn w:val="Normal"/>
    <w:uiPriority w:val="34"/>
    <w:qFormat/>
    <w:rsid w:val="0017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4279">
      <w:bodyDiv w:val="1"/>
      <w:marLeft w:val="0"/>
      <w:marRight w:val="0"/>
      <w:marTop w:val="0"/>
      <w:marBottom w:val="0"/>
      <w:divBdr>
        <w:top w:val="none" w:sz="0" w:space="0" w:color="auto"/>
        <w:left w:val="none" w:sz="0" w:space="0" w:color="auto"/>
        <w:bottom w:val="none" w:sz="0" w:space="0" w:color="auto"/>
        <w:right w:val="none" w:sz="0" w:space="0" w:color="auto"/>
      </w:divBdr>
      <w:divsChild>
        <w:div w:id="9912155">
          <w:marLeft w:val="0"/>
          <w:marRight w:val="0"/>
          <w:marTop w:val="0"/>
          <w:marBottom w:val="0"/>
          <w:divBdr>
            <w:top w:val="none" w:sz="0" w:space="0" w:color="auto"/>
            <w:left w:val="none" w:sz="0" w:space="0" w:color="auto"/>
            <w:bottom w:val="none" w:sz="0" w:space="0" w:color="auto"/>
            <w:right w:val="none" w:sz="0" w:space="0" w:color="auto"/>
          </w:divBdr>
        </w:div>
        <w:div w:id="87889191">
          <w:marLeft w:val="0"/>
          <w:marRight w:val="0"/>
          <w:marTop w:val="0"/>
          <w:marBottom w:val="0"/>
          <w:divBdr>
            <w:top w:val="none" w:sz="0" w:space="0" w:color="auto"/>
            <w:left w:val="none" w:sz="0" w:space="0" w:color="auto"/>
            <w:bottom w:val="none" w:sz="0" w:space="0" w:color="auto"/>
            <w:right w:val="none" w:sz="0" w:space="0" w:color="auto"/>
          </w:divBdr>
        </w:div>
        <w:div w:id="210114876">
          <w:marLeft w:val="0"/>
          <w:marRight w:val="0"/>
          <w:marTop w:val="0"/>
          <w:marBottom w:val="0"/>
          <w:divBdr>
            <w:top w:val="none" w:sz="0" w:space="0" w:color="auto"/>
            <w:left w:val="none" w:sz="0" w:space="0" w:color="auto"/>
            <w:bottom w:val="none" w:sz="0" w:space="0" w:color="auto"/>
            <w:right w:val="none" w:sz="0" w:space="0" w:color="auto"/>
          </w:divBdr>
        </w:div>
        <w:div w:id="252788015">
          <w:marLeft w:val="0"/>
          <w:marRight w:val="0"/>
          <w:marTop w:val="0"/>
          <w:marBottom w:val="0"/>
          <w:divBdr>
            <w:top w:val="none" w:sz="0" w:space="0" w:color="auto"/>
            <w:left w:val="none" w:sz="0" w:space="0" w:color="auto"/>
            <w:bottom w:val="none" w:sz="0" w:space="0" w:color="auto"/>
            <w:right w:val="none" w:sz="0" w:space="0" w:color="auto"/>
          </w:divBdr>
        </w:div>
        <w:div w:id="254679235">
          <w:marLeft w:val="0"/>
          <w:marRight w:val="0"/>
          <w:marTop w:val="0"/>
          <w:marBottom w:val="0"/>
          <w:divBdr>
            <w:top w:val="none" w:sz="0" w:space="0" w:color="auto"/>
            <w:left w:val="none" w:sz="0" w:space="0" w:color="auto"/>
            <w:bottom w:val="none" w:sz="0" w:space="0" w:color="auto"/>
            <w:right w:val="none" w:sz="0" w:space="0" w:color="auto"/>
          </w:divBdr>
        </w:div>
        <w:div w:id="298809285">
          <w:marLeft w:val="0"/>
          <w:marRight w:val="0"/>
          <w:marTop w:val="0"/>
          <w:marBottom w:val="0"/>
          <w:divBdr>
            <w:top w:val="none" w:sz="0" w:space="0" w:color="auto"/>
            <w:left w:val="none" w:sz="0" w:space="0" w:color="auto"/>
            <w:bottom w:val="none" w:sz="0" w:space="0" w:color="auto"/>
            <w:right w:val="none" w:sz="0" w:space="0" w:color="auto"/>
          </w:divBdr>
        </w:div>
        <w:div w:id="343942014">
          <w:marLeft w:val="0"/>
          <w:marRight w:val="0"/>
          <w:marTop w:val="0"/>
          <w:marBottom w:val="0"/>
          <w:divBdr>
            <w:top w:val="none" w:sz="0" w:space="0" w:color="auto"/>
            <w:left w:val="none" w:sz="0" w:space="0" w:color="auto"/>
            <w:bottom w:val="none" w:sz="0" w:space="0" w:color="auto"/>
            <w:right w:val="none" w:sz="0" w:space="0" w:color="auto"/>
          </w:divBdr>
        </w:div>
        <w:div w:id="359018070">
          <w:marLeft w:val="0"/>
          <w:marRight w:val="0"/>
          <w:marTop w:val="0"/>
          <w:marBottom w:val="0"/>
          <w:divBdr>
            <w:top w:val="none" w:sz="0" w:space="0" w:color="auto"/>
            <w:left w:val="none" w:sz="0" w:space="0" w:color="auto"/>
            <w:bottom w:val="none" w:sz="0" w:space="0" w:color="auto"/>
            <w:right w:val="none" w:sz="0" w:space="0" w:color="auto"/>
          </w:divBdr>
        </w:div>
        <w:div w:id="475100224">
          <w:marLeft w:val="0"/>
          <w:marRight w:val="0"/>
          <w:marTop w:val="0"/>
          <w:marBottom w:val="0"/>
          <w:divBdr>
            <w:top w:val="none" w:sz="0" w:space="0" w:color="auto"/>
            <w:left w:val="none" w:sz="0" w:space="0" w:color="auto"/>
            <w:bottom w:val="none" w:sz="0" w:space="0" w:color="auto"/>
            <w:right w:val="none" w:sz="0" w:space="0" w:color="auto"/>
          </w:divBdr>
        </w:div>
        <w:div w:id="815879854">
          <w:marLeft w:val="0"/>
          <w:marRight w:val="0"/>
          <w:marTop w:val="0"/>
          <w:marBottom w:val="0"/>
          <w:divBdr>
            <w:top w:val="none" w:sz="0" w:space="0" w:color="auto"/>
            <w:left w:val="none" w:sz="0" w:space="0" w:color="auto"/>
            <w:bottom w:val="none" w:sz="0" w:space="0" w:color="auto"/>
            <w:right w:val="none" w:sz="0" w:space="0" w:color="auto"/>
          </w:divBdr>
        </w:div>
        <w:div w:id="831875924">
          <w:marLeft w:val="0"/>
          <w:marRight w:val="0"/>
          <w:marTop w:val="0"/>
          <w:marBottom w:val="0"/>
          <w:divBdr>
            <w:top w:val="none" w:sz="0" w:space="0" w:color="auto"/>
            <w:left w:val="none" w:sz="0" w:space="0" w:color="auto"/>
            <w:bottom w:val="none" w:sz="0" w:space="0" w:color="auto"/>
            <w:right w:val="none" w:sz="0" w:space="0" w:color="auto"/>
          </w:divBdr>
        </w:div>
        <w:div w:id="951594231">
          <w:marLeft w:val="0"/>
          <w:marRight w:val="0"/>
          <w:marTop w:val="0"/>
          <w:marBottom w:val="0"/>
          <w:divBdr>
            <w:top w:val="none" w:sz="0" w:space="0" w:color="auto"/>
            <w:left w:val="none" w:sz="0" w:space="0" w:color="auto"/>
            <w:bottom w:val="none" w:sz="0" w:space="0" w:color="auto"/>
            <w:right w:val="none" w:sz="0" w:space="0" w:color="auto"/>
          </w:divBdr>
        </w:div>
        <w:div w:id="1043022251">
          <w:marLeft w:val="0"/>
          <w:marRight w:val="0"/>
          <w:marTop w:val="0"/>
          <w:marBottom w:val="0"/>
          <w:divBdr>
            <w:top w:val="none" w:sz="0" w:space="0" w:color="auto"/>
            <w:left w:val="none" w:sz="0" w:space="0" w:color="auto"/>
            <w:bottom w:val="none" w:sz="0" w:space="0" w:color="auto"/>
            <w:right w:val="none" w:sz="0" w:space="0" w:color="auto"/>
          </w:divBdr>
        </w:div>
        <w:div w:id="1167095313">
          <w:marLeft w:val="0"/>
          <w:marRight w:val="0"/>
          <w:marTop w:val="0"/>
          <w:marBottom w:val="0"/>
          <w:divBdr>
            <w:top w:val="none" w:sz="0" w:space="0" w:color="auto"/>
            <w:left w:val="none" w:sz="0" w:space="0" w:color="auto"/>
            <w:bottom w:val="none" w:sz="0" w:space="0" w:color="auto"/>
            <w:right w:val="none" w:sz="0" w:space="0" w:color="auto"/>
          </w:divBdr>
        </w:div>
        <w:div w:id="1273174780">
          <w:marLeft w:val="0"/>
          <w:marRight w:val="0"/>
          <w:marTop w:val="0"/>
          <w:marBottom w:val="0"/>
          <w:divBdr>
            <w:top w:val="none" w:sz="0" w:space="0" w:color="auto"/>
            <w:left w:val="none" w:sz="0" w:space="0" w:color="auto"/>
            <w:bottom w:val="none" w:sz="0" w:space="0" w:color="auto"/>
            <w:right w:val="none" w:sz="0" w:space="0" w:color="auto"/>
          </w:divBdr>
        </w:div>
        <w:div w:id="1665350807">
          <w:marLeft w:val="0"/>
          <w:marRight w:val="0"/>
          <w:marTop w:val="0"/>
          <w:marBottom w:val="0"/>
          <w:divBdr>
            <w:top w:val="none" w:sz="0" w:space="0" w:color="auto"/>
            <w:left w:val="none" w:sz="0" w:space="0" w:color="auto"/>
            <w:bottom w:val="none" w:sz="0" w:space="0" w:color="auto"/>
            <w:right w:val="none" w:sz="0" w:space="0" w:color="auto"/>
          </w:divBdr>
        </w:div>
        <w:div w:id="1693729127">
          <w:marLeft w:val="0"/>
          <w:marRight w:val="0"/>
          <w:marTop w:val="0"/>
          <w:marBottom w:val="0"/>
          <w:divBdr>
            <w:top w:val="none" w:sz="0" w:space="0" w:color="auto"/>
            <w:left w:val="none" w:sz="0" w:space="0" w:color="auto"/>
            <w:bottom w:val="none" w:sz="0" w:space="0" w:color="auto"/>
            <w:right w:val="none" w:sz="0" w:space="0" w:color="auto"/>
          </w:divBdr>
        </w:div>
        <w:div w:id="1832140928">
          <w:marLeft w:val="0"/>
          <w:marRight w:val="0"/>
          <w:marTop w:val="0"/>
          <w:marBottom w:val="0"/>
          <w:divBdr>
            <w:top w:val="none" w:sz="0" w:space="0" w:color="auto"/>
            <w:left w:val="none" w:sz="0" w:space="0" w:color="auto"/>
            <w:bottom w:val="none" w:sz="0" w:space="0" w:color="auto"/>
            <w:right w:val="none" w:sz="0" w:space="0" w:color="auto"/>
          </w:divBdr>
        </w:div>
        <w:div w:id="1871214110">
          <w:marLeft w:val="0"/>
          <w:marRight w:val="0"/>
          <w:marTop w:val="0"/>
          <w:marBottom w:val="0"/>
          <w:divBdr>
            <w:top w:val="none" w:sz="0" w:space="0" w:color="auto"/>
            <w:left w:val="none" w:sz="0" w:space="0" w:color="auto"/>
            <w:bottom w:val="none" w:sz="0" w:space="0" w:color="auto"/>
            <w:right w:val="none" w:sz="0" w:space="0" w:color="auto"/>
          </w:divBdr>
        </w:div>
        <w:div w:id="1919365290">
          <w:marLeft w:val="0"/>
          <w:marRight w:val="0"/>
          <w:marTop w:val="0"/>
          <w:marBottom w:val="0"/>
          <w:divBdr>
            <w:top w:val="none" w:sz="0" w:space="0" w:color="auto"/>
            <w:left w:val="none" w:sz="0" w:space="0" w:color="auto"/>
            <w:bottom w:val="none" w:sz="0" w:space="0" w:color="auto"/>
            <w:right w:val="none" w:sz="0" w:space="0" w:color="auto"/>
          </w:divBdr>
        </w:div>
        <w:div w:id="1934510118">
          <w:marLeft w:val="0"/>
          <w:marRight w:val="0"/>
          <w:marTop w:val="0"/>
          <w:marBottom w:val="0"/>
          <w:divBdr>
            <w:top w:val="none" w:sz="0" w:space="0" w:color="auto"/>
            <w:left w:val="none" w:sz="0" w:space="0" w:color="auto"/>
            <w:bottom w:val="none" w:sz="0" w:space="0" w:color="auto"/>
            <w:right w:val="none" w:sz="0" w:space="0" w:color="auto"/>
          </w:divBdr>
        </w:div>
        <w:div w:id="2060740265">
          <w:marLeft w:val="0"/>
          <w:marRight w:val="0"/>
          <w:marTop w:val="0"/>
          <w:marBottom w:val="0"/>
          <w:divBdr>
            <w:top w:val="none" w:sz="0" w:space="0" w:color="auto"/>
            <w:left w:val="none" w:sz="0" w:space="0" w:color="auto"/>
            <w:bottom w:val="none" w:sz="0" w:space="0" w:color="auto"/>
            <w:right w:val="none" w:sz="0" w:space="0" w:color="auto"/>
          </w:divBdr>
        </w:div>
        <w:div w:id="2092389792">
          <w:marLeft w:val="0"/>
          <w:marRight w:val="0"/>
          <w:marTop w:val="0"/>
          <w:marBottom w:val="0"/>
          <w:divBdr>
            <w:top w:val="none" w:sz="0" w:space="0" w:color="auto"/>
            <w:left w:val="none" w:sz="0" w:space="0" w:color="auto"/>
            <w:bottom w:val="none" w:sz="0" w:space="0" w:color="auto"/>
            <w:right w:val="none" w:sz="0" w:space="0" w:color="auto"/>
          </w:divBdr>
        </w:div>
      </w:divsChild>
    </w:div>
    <w:div w:id="1325277869">
      <w:bodyDiv w:val="1"/>
      <w:marLeft w:val="0"/>
      <w:marRight w:val="0"/>
      <w:marTop w:val="0"/>
      <w:marBottom w:val="0"/>
      <w:divBdr>
        <w:top w:val="none" w:sz="0" w:space="0" w:color="auto"/>
        <w:left w:val="none" w:sz="0" w:space="0" w:color="auto"/>
        <w:bottom w:val="none" w:sz="0" w:space="0" w:color="auto"/>
        <w:right w:val="none" w:sz="0" w:space="0" w:color="auto"/>
      </w:divBdr>
    </w:div>
    <w:div w:id="1588464061">
      <w:bodyDiv w:val="1"/>
      <w:marLeft w:val="0"/>
      <w:marRight w:val="0"/>
      <w:marTop w:val="0"/>
      <w:marBottom w:val="0"/>
      <w:divBdr>
        <w:top w:val="none" w:sz="0" w:space="0" w:color="auto"/>
        <w:left w:val="none" w:sz="0" w:space="0" w:color="auto"/>
        <w:bottom w:val="none" w:sz="0" w:space="0" w:color="auto"/>
        <w:right w:val="none" w:sz="0" w:space="0" w:color="auto"/>
      </w:divBdr>
    </w:div>
    <w:div w:id="1615404356">
      <w:bodyDiv w:val="1"/>
      <w:marLeft w:val="0"/>
      <w:marRight w:val="0"/>
      <w:marTop w:val="0"/>
      <w:marBottom w:val="0"/>
      <w:divBdr>
        <w:top w:val="none" w:sz="0" w:space="0" w:color="auto"/>
        <w:left w:val="none" w:sz="0" w:space="0" w:color="auto"/>
        <w:bottom w:val="none" w:sz="0" w:space="0" w:color="auto"/>
        <w:right w:val="none" w:sz="0" w:space="0" w:color="auto"/>
      </w:divBdr>
    </w:div>
    <w:div w:id="18312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A9A0-463A-48DD-8B2F-A28BB1F9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E2A14-71DB-4FAD-BCD5-1D1A1F752E7F}">
  <ds:schemaRefs>
    <ds:schemaRef ds:uri="http://purl.org/dc/elements/1.1/"/>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84fea91-1d51-4f19-b704-87507b50621a"/>
    <ds:schemaRef ds:uri="http://schemas.microsoft.com/office/2006/metadata/properties"/>
  </ds:schemaRefs>
</ds:datastoreItem>
</file>

<file path=customXml/itemProps3.xml><?xml version="1.0" encoding="utf-8"?>
<ds:datastoreItem xmlns:ds="http://schemas.openxmlformats.org/officeDocument/2006/customXml" ds:itemID="{6CD85320-3271-4853-90DA-681EB2CD054E}">
  <ds:schemaRefs>
    <ds:schemaRef ds:uri="http://schemas.microsoft.com/sharepoint/v3/contenttype/forms"/>
  </ds:schemaRefs>
</ds:datastoreItem>
</file>

<file path=customXml/itemProps4.xml><?xml version="1.0" encoding="utf-8"?>
<ds:datastoreItem xmlns:ds="http://schemas.openxmlformats.org/officeDocument/2006/customXml" ds:itemID="{A13D8E70-0573-4286-B305-80E9B4B0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Clayton CE Primary School</vt:lpstr>
    </vt:vector>
  </TitlesOfParts>
  <Company>.</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CE Primary School</dc:title>
  <dc:subject/>
  <dc:creator>head</dc:creator>
  <cp:keywords/>
  <dc:description/>
  <cp:lastModifiedBy>Robert Hunter</cp:lastModifiedBy>
  <cp:revision>7</cp:revision>
  <cp:lastPrinted>2019-02-04T14:15:00Z</cp:lastPrinted>
  <dcterms:created xsi:type="dcterms:W3CDTF">2020-06-12T10:48:00Z</dcterms:created>
  <dcterms:modified xsi:type="dcterms:W3CDTF">2021-11-15T11:10:00Z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y fmtid="{D5CDD505-2E9C-101B-9397-08002B2CF9AE}" pid="3" name="Order">
    <vt:r8>2634000</vt:r8>
  </property>
</Properties>
</file>